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70F" w14:textId="6E277CA8" w:rsidR="004754C4" w:rsidRPr="002E4E52" w:rsidRDefault="00762221" w:rsidP="004754C4">
      <w:pPr>
        <w:spacing w:after="0" w:line="240" w:lineRule="auto"/>
        <w:ind w:left="-150" w:right="-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AU" w:eastAsia="en-GB"/>
        </w:rPr>
      </w:pPr>
      <w:r w:rsidRPr="002E4E52">
        <w:rPr>
          <w:rFonts w:ascii="Lato Black" w:eastAsia="Times New Roman" w:hAnsi="Lato Black" w:cs="Segoe UI"/>
          <w:sz w:val="56"/>
          <w:szCs w:val="56"/>
          <w:lang w:val="en-US" w:eastAsia="en-GB"/>
        </w:rPr>
        <w:t>Switch4School</w:t>
      </w:r>
      <w:r w:rsidR="007F3DF0">
        <w:rPr>
          <w:rFonts w:ascii="Lato Black" w:eastAsia="Times New Roman" w:hAnsi="Lato Black" w:cs="Segoe UI"/>
          <w:sz w:val="56"/>
          <w:szCs w:val="56"/>
          <w:lang w:val="en-US" w:eastAsia="en-GB"/>
        </w:rPr>
        <w:t>s</w:t>
      </w:r>
      <w:r w:rsidR="002E4E52" w:rsidRPr="002E4E52">
        <w:rPr>
          <w:rFonts w:ascii="Lato Black" w:eastAsia="Times New Roman" w:hAnsi="Lato Black" w:cs="Segoe UI"/>
          <w:sz w:val="56"/>
          <w:szCs w:val="56"/>
          <w:lang w:val="en-US" w:eastAsia="en-GB"/>
        </w:rPr>
        <w:t xml:space="preserve"> (S4S)</w:t>
      </w:r>
      <w:r w:rsidRPr="002E4E52">
        <w:rPr>
          <w:rFonts w:ascii="Lato Black" w:eastAsia="Times New Roman" w:hAnsi="Lato Black" w:cs="Segoe UI"/>
          <w:sz w:val="56"/>
          <w:szCs w:val="56"/>
          <w:lang w:val="en-US" w:eastAsia="en-GB"/>
        </w:rPr>
        <w:t xml:space="preserve"> </w:t>
      </w:r>
      <w:r w:rsidR="00EF773D">
        <w:rPr>
          <w:rFonts w:ascii="Lato Black" w:eastAsia="Times New Roman" w:hAnsi="Lato Black" w:cs="Segoe UI"/>
          <w:sz w:val="56"/>
          <w:szCs w:val="56"/>
          <w:lang w:val="en-US" w:eastAsia="en-GB"/>
        </w:rPr>
        <w:t>Implementation Checklist</w:t>
      </w:r>
      <w:r w:rsidR="004754C4" w:rsidRPr="002E4E52">
        <w:rPr>
          <w:rFonts w:ascii="Lato Black" w:eastAsia="Times New Roman" w:hAnsi="Lato Black" w:cs="Segoe UI"/>
          <w:sz w:val="56"/>
          <w:szCs w:val="56"/>
          <w:lang w:val="en-AU" w:eastAsia="en-GB"/>
        </w:rPr>
        <w:t> </w:t>
      </w:r>
    </w:p>
    <w:p w14:paraId="0BAFAD40" w14:textId="1FB1C1A7" w:rsidR="004754C4" w:rsidRPr="002E4E52" w:rsidRDefault="004754C4" w:rsidP="62696EAB">
      <w:pPr>
        <w:spacing w:after="0" w:line="240" w:lineRule="auto"/>
        <w:jc w:val="center"/>
        <w:textAlignment w:val="baseline"/>
        <w:rPr>
          <w:rFonts w:ascii="Nunito" w:eastAsia="Times New Roman" w:hAnsi="Nunito" w:cs="Segoe UI"/>
          <w:sz w:val="20"/>
          <w:szCs w:val="20"/>
          <w:lang w:val="en-US" w:eastAsia="en-GB"/>
        </w:rPr>
      </w:pPr>
      <w:r w:rsidRPr="0363CAF6">
        <w:rPr>
          <w:rFonts w:ascii="Nunito" w:eastAsia="Times New Roman" w:hAnsi="Nunito" w:cs="Segoe UI"/>
          <w:sz w:val="20"/>
          <w:szCs w:val="20"/>
          <w:lang w:val="en-US" w:eastAsia="en-GB"/>
        </w:rPr>
        <w:t xml:space="preserve">Version </w:t>
      </w:r>
      <w:r w:rsidR="00762221" w:rsidRPr="0363CAF6">
        <w:rPr>
          <w:rFonts w:ascii="Nunito" w:eastAsia="Times New Roman" w:hAnsi="Nunito" w:cs="Segoe UI"/>
          <w:sz w:val="20"/>
          <w:szCs w:val="20"/>
          <w:lang w:val="en-US" w:eastAsia="en-GB"/>
        </w:rPr>
        <w:t>1</w:t>
      </w:r>
      <w:r w:rsidR="1AF1D303" w:rsidRPr="0363CAF6">
        <w:rPr>
          <w:rFonts w:ascii="Nunito" w:eastAsia="Times New Roman" w:hAnsi="Nunito" w:cs="Segoe UI"/>
          <w:sz w:val="20"/>
          <w:szCs w:val="20"/>
          <w:lang w:val="en-US" w:eastAsia="en-GB"/>
        </w:rPr>
        <w:t>.</w:t>
      </w:r>
      <w:r w:rsidR="0006334E">
        <w:rPr>
          <w:rFonts w:ascii="Nunito" w:eastAsia="Times New Roman" w:hAnsi="Nunito" w:cs="Segoe UI"/>
          <w:sz w:val="20"/>
          <w:szCs w:val="20"/>
          <w:lang w:val="en-US" w:eastAsia="en-GB"/>
        </w:rPr>
        <w:t>3</w:t>
      </w:r>
    </w:p>
    <w:p w14:paraId="6D9618B5" w14:textId="77777777" w:rsidR="004754C4" w:rsidRPr="002E4E52" w:rsidRDefault="004754C4" w:rsidP="004754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AU" w:eastAsia="en-GB"/>
        </w:rPr>
      </w:pPr>
      <w:r w:rsidRPr="002E4E52">
        <w:rPr>
          <w:rFonts w:ascii="Nunito" w:eastAsia="Times New Roman" w:hAnsi="Nunito" w:cs="Segoe UI"/>
          <w:sz w:val="20"/>
          <w:szCs w:val="20"/>
          <w:lang w:val="en-AU" w:eastAsia="en-GB"/>
        </w:rPr>
        <w:t> </w:t>
      </w:r>
    </w:p>
    <w:p w14:paraId="27423F2E" w14:textId="77777777" w:rsidR="007F3DF0" w:rsidRPr="00DC29F9" w:rsidRDefault="007F3DF0" w:rsidP="007F3DF0">
      <w:pPr>
        <w:spacing w:after="0" w:line="240" w:lineRule="auto"/>
        <w:textAlignment w:val="baseline"/>
        <w:rPr>
          <w:b/>
          <w:bCs/>
          <w:sz w:val="24"/>
          <w:szCs w:val="24"/>
        </w:rPr>
      </w:pPr>
      <w:r w:rsidRPr="00DC29F9">
        <w:rPr>
          <w:b/>
          <w:bCs/>
          <w:sz w:val="24"/>
          <w:szCs w:val="24"/>
        </w:rPr>
        <w:t>Available resources to support implementation:</w:t>
      </w:r>
    </w:p>
    <w:p w14:paraId="337E8767" w14:textId="77777777" w:rsidR="007F3DF0" w:rsidRDefault="007F3DF0" w:rsidP="007F3DF0">
      <w:pPr>
        <w:spacing w:after="0" w:line="240" w:lineRule="auto"/>
        <w:textAlignment w:val="baseline"/>
      </w:pPr>
    </w:p>
    <w:p w14:paraId="181D3D08" w14:textId="77777777" w:rsidR="007F3DF0" w:rsidRDefault="007F3DF0" w:rsidP="007F3DF0">
      <w:pPr>
        <w:pStyle w:val="ListParagraph"/>
        <w:numPr>
          <w:ilvl w:val="0"/>
          <w:numId w:val="37"/>
        </w:numPr>
        <w:spacing w:after="0" w:line="240" w:lineRule="auto"/>
        <w:textAlignment w:val="baseline"/>
      </w:pPr>
      <w:r>
        <w:t xml:space="preserve">Administrator “Getting Started”: </w:t>
      </w:r>
      <w:hyperlink r:id="rId11" w:history="1">
        <w:r w:rsidRPr="001D32E9">
          <w:rPr>
            <w:rStyle w:val="Hyperlink"/>
          </w:rPr>
          <w:t>www.switch4schools.com.au/gettingstarted</w:t>
        </w:r>
      </w:hyperlink>
    </w:p>
    <w:p w14:paraId="34BB21BE" w14:textId="77777777" w:rsidR="007F3DF0" w:rsidRDefault="007F3DF0" w:rsidP="007F3DF0">
      <w:pPr>
        <w:pStyle w:val="ListParagraph"/>
        <w:numPr>
          <w:ilvl w:val="0"/>
          <w:numId w:val="37"/>
        </w:numPr>
        <w:spacing w:after="0" w:line="240" w:lineRule="auto"/>
        <w:textAlignment w:val="baseline"/>
      </w:pPr>
      <w:r>
        <w:t xml:space="preserve">Teacher “Help Hub”: </w:t>
      </w:r>
      <w:hyperlink r:id="rId12" w:history="1">
        <w:r w:rsidRPr="001D32E9">
          <w:rPr>
            <w:rStyle w:val="Hyperlink"/>
          </w:rPr>
          <w:t>www.switch4schools.com.au/helphub</w:t>
        </w:r>
      </w:hyperlink>
    </w:p>
    <w:p w14:paraId="44905208" w14:textId="76873CF1" w:rsidR="007F3DF0" w:rsidRDefault="007F3DF0" w:rsidP="007F3DF0">
      <w:pPr>
        <w:pStyle w:val="ListParagraph"/>
        <w:numPr>
          <w:ilvl w:val="0"/>
          <w:numId w:val="37"/>
        </w:numPr>
        <w:spacing w:after="0" w:line="240" w:lineRule="auto"/>
        <w:textAlignment w:val="baseline"/>
      </w:pPr>
      <w:r>
        <w:t xml:space="preserve">Frequently Asked Questions: </w:t>
      </w:r>
      <w:hyperlink r:id="rId13" w:history="1">
        <w:r w:rsidRPr="001D32E9">
          <w:rPr>
            <w:rStyle w:val="Hyperlink"/>
          </w:rPr>
          <w:t>www.switch4schools.com.au/faqs</w:t>
        </w:r>
      </w:hyperlink>
    </w:p>
    <w:p w14:paraId="76B39201" w14:textId="7CA67C10" w:rsidR="00612151" w:rsidRDefault="00612151" w:rsidP="1D609476">
      <w:pPr>
        <w:spacing w:after="0" w:line="240" w:lineRule="auto"/>
      </w:pPr>
    </w:p>
    <w:tbl>
      <w:tblPr>
        <w:tblStyle w:val="TableGridLight"/>
        <w:tblW w:w="9140" w:type="dxa"/>
        <w:tblLook w:val="04A0" w:firstRow="1" w:lastRow="0" w:firstColumn="1" w:lastColumn="0" w:noHBand="0" w:noVBand="1"/>
      </w:tblPr>
      <w:tblGrid>
        <w:gridCol w:w="6805"/>
        <w:gridCol w:w="2335"/>
      </w:tblGrid>
      <w:tr w:rsidR="008A5B43" w:rsidRPr="008A5B43" w14:paraId="2569D7E7" w14:textId="77777777" w:rsidTr="6D499C4D">
        <w:trPr>
          <w:trHeight w:val="300"/>
        </w:trPr>
        <w:tc>
          <w:tcPr>
            <w:tcW w:w="6805" w:type="dxa"/>
            <w:shd w:val="clear" w:color="auto" w:fill="000000" w:themeFill="text1"/>
            <w:vAlign w:val="center"/>
          </w:tcPr>
          <w:p w14:paraId="7D457E60" w14:textId="5360FCFE" w:rsidR="008A5B43" w:rsidRPr="008A5B43" w:rsidRDefault="5C6F9358" w:rsidP="1D609476">
            <w:pPr>
              <w:pStyle w:val="ListParagraph"/>
              <w:numPr>
                <w:ilvl w:val="0"/>
                <w:numId w:val="36"/>
              </w:numPr>
              <w:spacing w:before="120" w:after="120"/>
              <w:textAlignment w:val="baseline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D609476">
              <w:rPr>
                <w:b/>
                <w:bCs/>
                <w:sz w:val="24"/>
                <w:szCs w:val="24"/>
              </w:rPr>
              <w:t xml:space="preserve">Set up </w:t>
            </w:r>
            <w:r w:rsidR="008A5B43" w:rsidRPr="1D609476">
              <w:rPr>
                <w:b/>
                <w:bCs/>
                <w:sz w:val="24"/>
                <w:szCs w:val="24"/>
              </w:rPr>
              <w:t>and Contract Administration</w:t>
            </w:r>
          </w:p>
        </w:tc>
        <w:tc>
          <w:tcPr>
            <w:tcW w:w="2335" w:type="dxa"/>
            <w:shd w:val="clear" w:color="auto" w:fill="000000" w:themeFill="text1"/>
            <w:vAlign w:val="center"/>
          </w:tcPr>
          <w:p w14:paraId="3147AAA2" w14:textId="77777777" w:rsidR="008A5B43" w:rsidRPr="008A5B43" w:rsidRDefault="008A5B43" w:rsidP="1D609476">
            <w:pPr>
              <w:spacing w:before="120" w:after="120"/>
              <w:textAlignment w:val="baseline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D609476">
              <w:rPr>
                <w:b/>
                <w:bCs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1D609476" w14:paraId="4B060388" w14:textId="77777777" w:rsidTr="6D499C4D">
        <w:trPr>
          <w:trHeight w:val="300"/>
        </w:trPr>
        <w:tc>
          <w:tcPr>
            <w:tcW w:w="6805" w:type="dxa"/>
            <w:vAlign w:val="center"/>
          </w:tcPr>
          <w:p w14:paraId="03F3941B" w14:textId="3C1A9DF9" w:rsidR="2CDA7F4D" w:rsidRDefault="2CDA7F4D" w:rsidP="1D609476">
            <w:pPr>
              <w:spacing w:before="120" w:after="120"/>
            </w:pPr>
            <w:r>
              <w:t>If taking advantage of a trial period</w:t>
            </w:r>
            <w:r w:rsidR="56A4D8B5">
              <w:t xml:space="preserve"> or </w:t>
            </w:r>
            <w:r w:rsidR="4D191C68">
              <w:t xml:space="preserve">using </w:t>
            </w:r>
            <w:r w:rsidR="56A4D8B5">
              <w:t>a staggered deployment</w:t>
            </w:r>
            <w:r w:rsidR="672B607A">
              <w:t xml:space="preserve"> plan</w:t>
            </w:r>
            <w:r>
              <w:t xml:space="preserve">, consider and confirm with the </w:t>
            </w:r>
            <w:r w:rsidR="2DDBB333">
              <w:t>S4S te</w:t>
            </w:r>
            <w:r w:rsidR="7A0FCC17">
              <w:t>a</w:t>
            </w:r>
            <w:r w:rsidR="2DDBB333">
              <w:t xml:space="preserve">m </w:t>
            </w:r>
            <w:r w:rsidR="1CD86D70">
              <w:t>the preferred approach, timing and level of support required</w:t>
            </w:r>
            <w:r w:rsidR="38B489A7">
              <w:t xml:space="preserve">. </w:t>
            </w:r>
          </w:p>
        </w:tc>
        <w:tc>
          <w:tcPr>
            <w:tcW w:w="2335" w:type="dxa"/>
            <w:vAlign w:val="center"/>
          </w:tcPr>
          <w:p w14:paraId="2DD66840" w14:textId="296FB159" w:rsidR="1D609476" w:rsidRDefault="1D609476" w:rsidP="1D609476">
            <w:pPr>
              <w:spacing w:before="120" w:after="120"/>
            </w:pPr>
          </w:p>
        </w:tc>
      </w:tr>
      <w:tr w:rsidR="008A5B43" w14:paraId="04932A00" w14:textId="77777777" w:rsidTr="6D499C4D">
        <w:trPr>
          <w:trHeight w:val="300"/>
        </w:trPr>
        <w:tc>
          <w:tcPr>
            <w:tcW w:w="6805" w:type="dxa"/>
            <w:vAlign w:val="center"/>
          </w:tcPr>
          <w:p w14:paraId="7D2EB53E" w14:textId="7215F243" w:rsidR="008A5B43" w:rsidRPr="00EE7585" w:rsidRDefault="008A5B43" w:rsidP="1D609476">
            <w:pPr>
              <w:spacing w:before="120" w:after="120"/>
              <w:textAlignment w:val="baseline"/>
            </w:pPr>
            <w:r>
              <w:t>Complete necessary s</w:t>
            </w:r>
            <w:r w:rsidR="72C2F9A3">
              <w:t>chool processes</w:t>
            </w:r>
            <w:r>
              <w:t xml:space="preserve"> </w:t>
            </w:r>
            <w:r w:rsidR="5F178FDB">
              <w:t xml:space="preserve">such as </w:t>
            </w:r>
            <w:r w:rsidR="72051C71">
              <w:t>o</w:t>
            </w:r>
            <w:r>
              <w:t>btaining parental consent, in the event of using identifiable student information within the S4S system</w:t>
            </w:r>
            <w:r w:rsidR="41BC13D2">
              <w:t>.</w:t>
            </w:r>
          </w:p>
        </w:tc>
        <w:tc>
          <w:tcPr>
            <w:tcW w:w="2335" w:type="dxa"/>
            <w:vAlign w:val="center"/>
          </w:tcPr>
          <w:p w14:paraId="12C40226" w14:textId="77777777" w:rsidR="008A5B43" w:rsidRDefault="008A5B43" w:rsidP="1D609476">
            <w:pPr>
              <w:spacing w:before="120" w:after="120"/>
              <w:textAlignment w:val="baseline"/>
            </w:pPr>
          </w:p>
        </w:tc>
      </w:tr>
      <w:tr w:rsidR="0363CAF6" w14:paraId="6EBEFF9F" w14:textId="77777777" w:rsidTr="6D499C4D">
        <w:trPr>
          <w:trHeight w:val="300"/>
        </w:trPr>
        <w:tc>
          <w:tcPr>
            <w:tcW w:w="6805" w:type="dxa"/>
            <w:vAlign w:val="center"/>
          </w:tcPr>
          <w:p w14:paraId="19747FF7" w14:textId="0FBA57F1" w:rsidR="0363CAF6" w:rsidRDefault="3175A366" w:rsidP="1D609476">
            <w:pPr>
              <w:spacing w:before="120" w:after="120"/>
            </w:pPr>
            <w:r>
              <w:t>Brief the</w:t>
            </w:r>
            <w:r w:rsidR="563D4DD0">
              <w:t xml:space="preserve"> school</w:t>
            </w:r>
            <w:r>
              <w:t xml:space="preserve"> IT </w:t>
            </w:r>
            <w:r w:rsidR="1CBEB7B5">
              <w:t xml:space="preserve">coordinator </w:t>
            </w:r>
            <w:r>
              <w:t>and a</w:t>
            </w:r>
            <w:r w:rsidR="60C587F7">
              <w:t>rrange for S4S app to deployed to school iOS devices and be updated regularly.</w:t>
            </w:r>
          </w:p>
        </w:tc>
        <w:tc>
          <w:tcPr>
            <w:tcW w:w="2335" w:type="dxa"/>
            <w:vAlign w:val="center"/>
          </w:tcPr>
          <w:p w14:paraId="7FECE553" w14:textId="229ABFB2" w:rsidR="0363CAF6" w:rsidRDefault="0363CAF6" w:rsidP="1D609476">
            <w:pPr>
              <w:spacing w:before="120" w:after="120"/>
            </w:pPr>
          </w:p>
        </w:tc>
      </w:tr>
      <w:tr w:rsidR="007F3DF0" w14:paraId="3747E123" w14:textId="77777777" w:rsidTr="6D499C4D">
        <w:trPr>
          <w:trHeight w:val="300"/>
        </w:trPr>
        <w:tc>
          <w:tcPr>
            <w:tcW w:w="6805" w:type="dxa"/>
            <w:vAlign w:val="center"/>
          </w:tcPr>
          <w:p w14:paraId="0D6A4936" w14:textId="6084B9FC" w:rsidR="007F3DF0" w:rsidRPr="00EE7585" w:rsidRDefault="007F3DF0" w:rsidP="1D609476">
            <w:pPr>
              <w:spacing w:before="120" w:after="120"/>
              <w:textAlignment w:val="baseline"/>
            </w:pPr>
            <w:r>
              <w:t>Coordinate class set up process including</w:t>
            </w:r>
            <w:r w:rsidR="72894E93">
              <w:t>:</w:t>
            </w:r>
          </w:p>
          <w:p w14:paraId="3EB4AB21" w14:textId="36FD27D0" w:rsidR="007F3DF0" w:rsidRPr="00EE7585" w:rsidRDefault="72894E93" w:rsidP="1D609476">
            <w:pPr>
              <w:pStyle w:val="ListParagraph"/>
              <w:numPr>
                <w:ilvl w:val="0"/>
                <w:numId w:val="1"/>
              </w:numPr>
              <w:spacing w:before="120" w:after="120"/>
              <w:textAlignment w:val="baseline"/>
            </w:pPr>
            <w:r>
              <w:t>Identify who will be the Key Coordinator for the school (primary point of contact between the school and S4</w:t>
            </w:r>
            <w:r w:rsidR="009C7748">
              <w:t>S</w:t>
            </w:r>
            <w:r>
              <w:t>)</w:t>
            </w:r>
            <w:r w:rsidR="46B28604">
              <w:t>.</w:t>
            </w:r>
          </w:p>
          <w:p w14:paraId="02715FFA" w14:textId="1F6F48DD" w:rsidR="007F3DF0" w:rsidRPr="00EE7585" w:rsidRDefault="696C8292" w:rsidP="1D609476">
            <w:pPr>
              <w:pStyle w:val="ListParagraph"/>
              <w:numPr>
                <w:ilvl w:val="0"/>
                <w:numId w:val="1"/>
              </w:numPr>
              <w:spacing w:before="120" w:after="120"/>
              <w:textAlignment w:val="baseline"/>
            </w:pPr>
            <w:r>
              <w:t xml:space="preserve">Confirm </w:t>
            </w:r>
            <w:r w:rsidR="10E76C8A">
              <w:t xml:space="preserve">if anyone else </w:t>
            </w:r>
            <w:r w:rsidR="72894E93">
              <w:t>will act as</w:t>
            </w:r>
            <w:r w:rsidR="007F3DF0">
              <w:t xml:space="preserve"> system administrators</w:t>
            </w:r>
            <w:r w:rsidR="3B812744">
              <w:t xml:space="preserve"> (these people will be able to set up user accounts, and access weekly reports</w:t>
            </w:r>
            <w:r w:rsidR="5E93AC1E">
              <w:t>)</w:t>
            </w:r>
            <w:r w:rsidR="21AAD160">
              <w:t xml:space="preserve">. </w:t>
            </w:r>
          </w:p>
          <w:p w14:paraId="46CA924E" w14:textId="0A19E1A2" w:rsidR="007F3DF0" w:rsidRPr="00EE7585" w:rsidRDefault="0D463E9F" w:rsidP="1D609476">
            <w:pPr>
              <w:pStyle w:val="ListParagraph"/>
              <w:numPr>
                <w:ilvl w:val="0"/>
                <w:numId w:val="1"/>
              </w:numPr>
              <w:spacing w:before="120" w:after="120"/>
              <w:textAlignment w:val="baseline"/>
            </w:pPr>
            <w:r>
              <w:t>Collate</w:t>
            </w:r>
            <w:r w:rsidR="39157C02">
              <w:t xml:space="preserve"> and submit</w:t>
            </w:r>
            <w:r>
              <w:t xml:space="preserve"> class lists for participating educators (template available via the administrator’s portal and getting started page)</w:t>
            </w:r>
            <w:r w:rsidR="3C2F8384">
              <w:t>.</w:t>
            </w:r>
          </w:p>
          <w:p w14:paraId="66991B6E" w14:textId="60B59806" w:rsidR="007F3DF0" w:rsidRPr="00EE7585" w:rsidRDefault="6760136B" w:rsidP="1D609476">
            <w:pPr>
              <w:pStyle w:val="ListParagraph"/>
              <w:numPr>
                <w:ilvl w:val="0"/>
                <w:numId w:val="1"/>
              </w:numPr>
              <w:spacing w:before="120" w:after="120"/>
              <w:textAlignment w:val="baseline"/>
            </w:pPr>
            <w:r w:rsidRPr="1D609476">
              <w:t xml:space="preserve">Confirm </w:t>
            </w:r>
            <w:r w:rsidR="1EF49BC3" w:rsidRPr="1D609476">
              <w:t>if student support role</w:t>
            </w:r>
            <w:r w:rsidR="67A35AE9" w:rsidRPr="1D609476">
              <w:t>s</w:t>
            </w:r>
            <w:r w:rsidR="1EF49BC3" w:rsidRPr="1D609476">
              <w:t>, such as Guidance Officers, will also require their own class groups</w:t>
            </w:r>
            <w:r w:rsidR="704911FE" w:rsidRPr="1D609476">
              <w:t xml:space="preserve">, </w:t>
            </w:r>
            <w:r w:rsidR="00DF3E5A" w:rsidRPr="1D609476">
              <w:t>i.e.</w:t>
            </w:r>
            <w:r w:rsidR="704911FE" w:rsidRPr="1D609476">
              <w:t xml:space="preserve"> </w:t>
            </w:r>
            <w:r w:rsidR="1EF49BC3" w:rsidRPr="1D609476">
              <w:t xml:space="preserve">GO </w:t>
            </w:r>
            <w:r w:rsidR="7A940BFC" w:rsidRPr="1D609476">
              <w:t xml:space="preserve">Group. </w:t>
            </w:r>
          </w:p>
          <w:p w14:paraId="4E8E20C2" w14:textId="1B938E7C" w:rsidR="007F3DF0" w:rsidRPr="00EE7585" w:rsidRDefault="6AF1517C" w:rsidP="1D609476">
            <w:pPr>
              <w:spacing w:before="120" w:after="120"/>
              <w:textAlignment w:val="baseline"/>
              <w:rPr>
                <w:i/>
                <w:iCs/>
              </w:rPr>
            </w:pPr>
            <w:r w:rsidRPr="1D609476">
              <w:rPr>
                <w:i/>
                <w:iCs/>
              </w:rPr>
              <w:t>Note</w:t>
            </w:r>
            <w:r w:rsidR="288760CC" w:rsidRPr="1D609476">
              <w:rPr>
                <w:i/>
                <w:iCs/>
              </w:rPr>
              <w:t>s</w:t>
            </w:r>
            <w:r w:rsidR="43FC5067" w:rsidRPr="1D609476">
              <w:rPr>
                <w:i/>
                <w:iCs/>
              </w:rPr>
              <w:t>:</w:t>
            </w:r>
          </w:p>
          <w:p w14:paraId="7C261EA0" w14:textId="53ED38B3" w:rsidR="007F3DF0" w:rsidRPr="00EE7585" w:rsidRDefault="549DF0EF" w:rsidP="6D499C4D">
            <w:pPr>
              <w:spacing w:before="120" w:after="120"/>
              <w:textAlignment w:val="baseline"/>
              <w:rPr>
                <w:i/>
                <w:iCs/>
              </w:rPr>
            </w:pPr>
            <w:r w:rsidRPr="6D499C4D">
              <w:rPr>
                <w:i/>
                <w:iCs/>
              </w:rPr>
              <w:t xml:space="preserve">- </w:t>
            </w:r>
            <w:r w:rsidR="2BC8AA84" w:rsidRPr="6D499C4D">
              <w:rPr>
                <w:i/>
                <w:iCs/>
              </w:rPr>
              <w:t xml:space="preserve">Classes can have multiple people assigned to them, such as Teachers, Aides, and Guidance Officers. </w:t>
            </w:r>
            <w:r w:rsidR="79ACA28C" w:rsidRPr="6D499C4D">
              <w:rPr>
                <w:i/>
                <w:iCs/>
              </w:rPr>
              <w:t>Teachers can also be administrators</w:t>
            </w:r>
            <w:r w:rsidR="67ABAD8B" w:rsidRPr="6D499C4D">
              <w:rPr>
                <w:i/>
                <w:iCs/>
              </w:rPr>
              <w:t>.</w:t>
            </w:r>
          </w:p>
          <w:p w14:paraId="4CE40F51" w14:textId="507EB543" w:rsidR="007F3DF0" w:rsidRPr="00EE7585" w:rsidRDefault="6A7AC3BB" w:rsidP="1D609476">
            <w:pPr>
              <w:spacing w:before="120" w:after="120"/>
              <w:textAlignment w:val="baseline"/>
              <w:rPr>
                <w:i/>
                <w:iCs/>
              </w:rPr>
            </w:pPr>
            <w:r w:rsidRPr="1D609476">
              <w:rPr>
                <w:i/>
                <w:iCs/>
              </w:rPr>
              <w:t xml:space="preserve">- </w:t>
            </w:r>
            <w:r w:rsidR="22D8C9F8" w:rsidRPr="1D609476">
              <w:rPr>
                <w:i/>
                <w:iCs/>
              </w:rPr>
              <w:t>Students can be assigned to multiple class groups, including GO Groups.</w:t>
            </w:r>
          </w:p>
          <w:p w14:paraId="737FC153" w14:textId="722F905C" w:rsidR="007F3DF0" w:rsidRPr="00EE7585" w:rsidRDefault="22D8C9F8" w:rsidP="1D609476">
            <w:pPr>
              <w:spacing w:before="120" w:after="120"/>
              <w:textAlignment w:val="baseline"/>
              <w:rPr>
                <w:i/>
                <w:iCs/>
              </w:rPr>
            </w:pPr>
            <w:r w:rsidRPr="1D609476">
              <w:rPr>
                <w:i/>
                <w:iCs/>
              </w:rPr>
              <w:t xml:space="preserve">- </w:t>
            </w:r>
            <w:r w:rsidR="0E4069C9" w:rsidRPr="1D609476">
              <w:rPr>
                <w:i/>
                <w:iCs/>
              </w:rPr>
              <w:t>While the S4S team offer this service, t</w:t>
            </w:r>
            <w:r w:rsidR="6A7AC3BB" w:rsidRPr="1D609476">
              <w:rPr>
                <w:i/>
                <w:iCs/>
              </w:rPr>
              <w:t xml:space="preserve">eachers and administrators can </w:t>
            </w:r>
            <w:r w:rsidR="28BB2E3A" w:rsidRPr="1D609476">
              <w:rPr>
                <w:i/>
                <w:iCs/>
              </w:rPr>
              <w:t xml:space="preserve">also </w:t>
            </w:r>
            <w:r w:rsidR="6A7AC3BB" w:rsidRPr="1D609476">
              <w:rPr>
                <w:i/>
                <w:iCs/>
              </w:rPr>
              <w:t>create student accounts</w:t>
            </w:r>
            <w:r w:rsidR="421CAEE3" w:rsidRPr="1D609476">
              <w:rPr>
                <w:i/>
                <w:iCs/>
              </w:rPr>
              <w:t xml:space="preserve"> at any time</w:t>
            </w:r>
            <w:r w:rsidR="3A35BDF0" w:rsidRPr="1D609476">
              <w:rPr>
                <w:i/>
                <w:iCs/>
              </w:rPr>
              <w:t xml:space="preserve">. </w:t>
            </w:r>
          </w:p>
        </w:tc>
        <w:tc>
          <w:tcPr>
            <w:tcW w:w="2335" w:type="dxa"/>
            <w:vAlign w:val="center"/>
          </w:tcPr>
          <w:p w14:paraId="35C73BA4" w14:textId="77777777" w:rsidR="007F3DF0" w:rsidRDefault="007F3DF0" w:rsidP="1D609476">
            <w:pPr>
              <w:spacing w:before="120" w:after="120"/>
              <w:textAlignment w:val="baseline"/>
            </w:pPr>
          </w:p>
        </w:tc>
      </w:tr>
      <w:tr w:rsidR="007F3DF0" w14:paraId="61F377B7" w14:textId="77777777" w:rsidTr="6D499C4D">
        <w:trPr>
          <w:trHeight w:val="300"/>
        </w:trPr>
        <w:tc>
          <w:tcPr>
            <w:tcW w:w="6805" w:type="dxa"/>
            <w:vAlign w:val="center"/>
          </w:tcPr>
          <w:p w14:paraId="4B264461" w14:textId="52FFA652" w:rsidR="007F3DF0" w:rsidRDefault="007F3DF0" w:rsidP="1D609476">
            <w:pPr>
              <w:spacing w:before="120" w:after="120"/>
              <w:textAlignment w:val="baseline"/>
            </w:pPr>
            <w:r>
              <w:t>Assign responsibility to oversee the administration of S4S data, including reviewing the weekly data to monitor for trends or emerging issues.</w:t>
            </w:r>
          </w:p>
        </w:tc>
        <w:tc>
          <w:tcPr>
            <w:tcW w:w="2335" w:type="dxa"/>
            <w:vAlign w:val="center"/>
          </w:tcPr>
          <w:p w14:paraId="022509BE" w14:textId="77777777" w:rsidR="007F3DF0" w:rsidRDefault="007F3DF0" w:rsidP="1D609476">
            <w:pPr>
              <w:spacing w:before="120" w:after="120"/>
              <w:textAlignment w:val="baseline"/>
            </w:pPr>
          </w:p>
        </w:tc>
      </w:tr>
      <w:tr w:rsidR="00462FCF" w14:paraId="65B0F13A" w14:textId="77777777" w:rsidTr="6D499C4D">
        <w:trPr>
          <w:trHeight w:val="846"/>
        </w:trPr>
        <w:tc>
          <w:tcPr>
            <w:tcW w:w="6805" w:type="dxa"/>
            <w:vAlign w:val="center"/>
          </w:tcPr>
          <w:p w14:paraId="49D4C4BB" w14:textId="2DF8F9C2" w:rsidR="00462FCF" w:rsidRDefault="00462FCF" w:rsidP="00462FCF">
            <w:pPr>
              <w:spacing w:before="120" w:after="120"/>
            </w:pPr>
            <w:r>
              <w:lastRenderedPageBreak/>
              <w:t xml:space="preserve">Consider the schools preferred ways of working and how S4S will integrate into existing routines. </w:t>
            </w:r>
            <w:r w:rsidR="00C8057B">
              <w:t xml:space="preserve">Such as: </w:t>
            </w:r>
            <w:r>
              <w:t xml:space="preserve"> </w:t>
            </w:r>
          </w:p>
          <w:p w14:paraId="24B847E3" w14:textId="77777777" w:rsidR="00462FCF" w:rsidRDefault="00462FCF" w:rsidP="00462FCF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Who will be responsible for delivering lessons related to social and emotional learning; the class, health or wellbeing teacher</w:t>
            </w:r>
          </w:p>
          <w:p w14:paraId="1743A7D4" w14:textId="0326474B" w:rsidR="00C8057B" w:rsidRDefault="00C8057B" w:rsidP="00C8057B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Are there any particular scenarios where a student should be triaged to a particular support person or team; tier 2/3 </w:t>
            </w:r>
          </w:p>
        </w:tc>
        <w:tc>
          <w:tcPr>
            <w:tcW w:w="2335" w:type="dxa"/>
            <w:vAlign w:val="center"/>
          </w:tcPr>
          <w:p w14:paraId="198A321B" w14:textId="77777777" w:rsidR="00462FCF" w:rsidRDefault="00462FCF" w:rsidP="1D609476">
            <w:pPr>
              <w:spacing w:before="120" w:after="120"/>
            </w:pPr>
          </w:p>
        </w:tc>
      </w:tr>
      <w:tr w:rsidR="0363CAF6" w14:paraId="29F8D04C" w14:textId="77777777" w:rsidTr="6D499C4D">
        <w:trPr>
          <w:trHeight w:val="846"/>
        </w:trPr>
        <w:tc>
          <w:tcPr>
            <w:tcW w:w="6805" w:type="dxa"/>
            <w:vAlign w:val="center"/>
          </w:tcPr>
          <w:p w14:paraId="09540366" w14:textId="122FB7CC" w:rsidR="0363CAF6" w:rsidRDefault="00462FCF" w:rsidP="1D609476">
            <w:pPr>
              <w:spacing w:before="120" w:after="120" w:line="259" w:lineRule="auto"/>
            </w:pPr>
            <w:r>
              <w:t>At the completion of the trial period, d</w:t>
            </w:r>
            <w:r w:rsidR="3B2FE91A">
              <w:t xml:space="preserve">ecide the number of licences that will be required and advise S4S of any necessary procurement processes, eg if a quote is required to create a purchase order before invoicing. </w:t>
            </w:r>
          </w:p>
        </w:tc>
        <w:tc>
          <w:tcPr>
            <w:tcW w:w="2335" w:type="dxa"/>
            <w:vAlign w:val="center"/>
          </w:tcPr>
          <w:p w14:paraId="4640D4B8" w14:textId="149BC3ED" w:rsidR="0363CAF6" w:rsidRDefault="0363CAF6" w:rsidP="1D609476">
            <w:pPr>
              <w:spacing w:before="120" w:after="120"/>
            </w:pPr>
          </w:p>
        </w:tc>
      </w:tr>
      <w:tr w:rsidR="007F3DF0" w14:paraId="293AADB2" w14:textId="77777777" w:rsidTr="6D499C4D">
        <w:trPr>
          <w:trHeight w:val="846"/>
        </w:trPr>
        <w:tc>
          <w:tcPr>
            <w:tcW w:w="6805" w:type="dxa"/>
            <w:vAlign w:val="center"/>
          </w:tcPr>
          <w:p w14:paraId="343765F3" w14:textId="42A16A48" w:rsidR="007F3DF0" w:rsidRPr="004F67B1" w:rsidRDefault="007F3DF0" w:rsidP="1D609476">
            <w:pPr>
              <w:spacing w:before="120" w:after="120"/>
              <w:textAlignment w:val="baseline"/>
            </w:pPr>
            <w:r>
              <w:t>Other</w:t>
            </w:r>
            <w:r w:rsidR="47C49F8D">
              <w:t>...</w:t>
            </w:r>
          </w:p>
          <w:p w14:paraId="5DAD6F85" w14:textId="5F27E130" w:rsidR="007F3DF0" w:rsidRPr="004F67B1" w:rsidRDefault="007F3DF0" w:rsidP="1D609476">
            <w:pPr>
              <w:spacing w:before="120" w:after="120"/>
              <w:textAlignment w:val="baseline"/>
            </w:pPr>
          </w:p>
          <w:p w14:paraId="4F6E4274" w14:textId="156EEE05" w:rsidR="007F3DF0" w:rsidRPr="004F67B1" w:rsidRDefault="007F3DF0" w:rsidP="1D609476">
            <w:pPr>
              <w:spacing w:before="120" w:after="120"/>
              <w:textAlignment w:val="baseline"/>
            </w:pPr>
          </w:p>
        </w:tc>
        <w:tc>
          <w:tcPr>
            <w:tcW w:w="2335" w:type="dxa"/>
            <w:vAlign w:val="center"/>
          </w:tcPr>
          <w:p w14:paraId="729DC27A" w14:textId="77777777" w:rsidR="007F3DF0" w:rsidRDefault="007F3DF0" w:rsidP="1D609476">
            <w:pPr>
              <w:spacing w:before="120" w:after="120"/>
              <w:textAlignment w:val="baseline"/>
            </w:pPr>
          </w:p>
        </w:tc>
      </w:tr>
    </w:tbl>
    <w:p w14:paraId="3D388A3E" w14:textId="5A5B39DD" w:rsidR="1D609476" w:rsidRDefault="1D609476" w:rsidP="1D609476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744"/>
        <w:gridCol w:w="2272"/>
      </w:tblGrid>
      <w:tr w:rsidR="1D609476" w14:paraId="6DFA56AE" w14:textId="77777777" w:rsidTr="6D499C4D">
        <w:trPr>
          <w:trHeight w:val="300"/>
        </w:trPr>
        <w:tc>
          <w:tcPr>
            <w:tcW w:w="6830" w:type="dxa"/>
            <w:shd w:val="clear" w:color="auto" w:fill="000000" w:themeFill="text1"/>
            <w:vAlign w:val="center"/>
          </w:tcPr>
          <w:p w14:paraId="19D273F9" w14:textId="665D6939" w:rsidR="1D609476" w:rsidRDefault="1D609476" w:rsidP="1D609476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D609476">
              <w:rPr>
                <w:b/>
                <w:bCs/>
                <w:color w:val="FFFFFF" w:themeColor="background1"/>
                <w:sz w:val="24"/>
                <w:szCs w:val="24"/>
              </w:rPr>
              <w:t>Upskilling and Enabling Adoption</w:t>
            </w:r>
          </w:p>
        </w:tc>
        <w:tc>
          <w:tcPr>
            <w:tcW w:w="2290" w:type="dxa"/>
            <w:shd w:val="clear" w:color="auto" w:fill="000000" w:themeFill="text1"/>
            <w:vAlign w:val="center"/>
          </w:tcPr>
          <w:p w14:paraId="203759A0" w14:textId="358F38B6" w:rsidR="1D609476" w:rsidRDefault="1D609476" w:rsidP="1D609476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D609476">
              <w:rPr>
                <w:b/>
                <w:bCs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1D609476" w14:paraId="17A14A82" w14:textId="77777777" w:rsidTr="6D499C4D">
        <w:trPr>
          <w:trHeight w:val="300"/>
        </w:trPr>
        <w:tc>
          <w:tcPr>
            <w:tcW w:w="6830" w:type="dxa"/>
            <w:vAlign w:val="center"/>
          </w:tcPr>
          <w:p w14:paraId="44DBD7DD" w14:textId="02E8A71C" w:rsidR="1D609476" w:rsidRDefault="1D609476" w:rsidP="1D609476">
            <w:pPr>
              <w:spacing w:before="120" w:after="120" w:line="259" w:lineRule="auto"/>
            </w:pPr>
            <w:r>
              <w:t xml:space="preserve">Educators provided with </w:t>
            </w:r>
            <w:r w:rsidR="00F35855">
              <w:t xml:space="preserve">the </w:t>
            </w:r>
            <w:r>
              <w:t xml:space="preserve">opportunity to access relevant professional development resources and/or events related to the fundamentals of emotional intelligence. </w:t>
            </w:r>
          </w:p>
        </w:tc>
        <w:tc>
          <w:tcPr>
            <w:tcW w:w="2290" w:type="dxa"/>
            <w:vAlign w:val="center"/>
          </w:tcPr>
          <w:p w14:paraId="6672968F" w14:textId="77777777" w:rsidR="1D609476" w:rsidRDefault="1D609476" w:rsidP="1D609476">
            <w:pPr>
              <w:spacing w:before="120" w:after="120"/>
            </w:pPr>
          </w:p>
        </w:tc>
      </w:tr>
      <w:tr w:rsidR="1D609476" w14:paraId="5DA79CBA" w14:textId="77777777" w:rsidTr="6D499C4D">
        <w:trPr>
          <w:trHeight w:val="300"/>
        </w:trPr>
        <w:tc>
          <w:tcPr>
            <w:tcW w:w="6830" w:type="dxa"/>
            <w:vAlign w:val="center"/>
          </w:tcPr>
          <w:p w14:paraId="00750FAB" w14:textId="578E69E2" w:rsidR="1D609476" w:rsidRDefault="62370286" w:rsidP="1D609476">
            <w:pPr>
              <w:spacing w:before="120" w:after="120" w:line="259" w:lineRule="auto"/>
            </w:pPr>
            <w:r>
              <w:t>Educators, including Administrators, Teachers, Teacher Aid</w:t>
            </w:r>
            <w:r w:rsidR="4BE475CC">
              <w:t>e</w:t>
            </w:r>
            <w:r>
              <w:t>s, Guidance Officers</w:t>
            </w:r>
            <w:r w:rsidR="3D3BAB71">
              <w:t xml:space="preserve">, Head of Curriculum or </w:t>
            </w:r>
            <w:r w:rsidR="1FFC0915">
              <w:t>Special Education Services,</w:t>
            </w:r>
            <w:r>
              <w:t xml:space="preserve"> and other support and inclusion roles informed about the application's functionality and the school’s expectations</w:t>
            </w:r>
            <w:r w:rsidR="00A2104A">
              <w:t xml:space="preserve"> (see section 3 below)</w:t>
            </w:r>
            <w:r>
              <w:t xml:space="preserve"> and procedures relating to using the program, as relevant to their role, including: </w:t>
            </w:r>
          </w:p>
          <w:p w14:paraId="56939E21" w14:textId="6053A90E" w:rsidR="1D609476" w:rsidRDefault="1D609476" w:rsidP="1D609476">
            <w:pPr>
              <w:pStyle w:val="ListParagraph"/>
              <w:numPr>
                <w:ilvl w:val="0"/>
                <w:numId w:val="38"/>
              </w:numPr>
              <w:spacing w:before="120" w:after="120"/>
            </w:pPr>
            <w:r>
              <w:t xml:space="preserve">monitoring collected S4S data on a regular basis, </w:t>
            </w:r>
          </w:p>
          <w:p w14:paraId="321D2071" w14:textId="449141FC" w:rsidR="1D609476" w:rsidRDefault="62370286" w:rsidP="1D609476">
            <w:pPr>
              <w:pStyle w:val="ListParagraph"/>
              <w:numPr>
                <w:ilvl w:val="0"/>
                <w:numId w:val="38"/>
              </w:numPr>
              <w:spacing w:before="120" w:after="120"/>
            </w:pPr>
            <w:r>
              <w:t xml:space="preserve">checking on the wellbeing of students </w:t>
            </w:r>
            <w:r w:rsidR="64835288">
              <w:t xml:space="preserve">particularly those </w:t>
            </w:r>
            <w:r>
              <w:t xml:space="preserve">reporting or presenting as dysregulated, </w:t>
            </w:r>
          </w:p>
          <w:p w14:paraId="6BB90A30" w14:textId="0D2B9354" w:rsidR="1D609476" w:rsidRDefault="1D609476" w:rsidP="1D609476">
            <w:pPr>
              <w:pStyle w:val="ListParagraph"/>
              <w:numPr>
                <w:ilvl w:val="0"/>
                <w:numId w:val="38"/>
              </w:numPr>
              <w:spacing w:before="120" w:after="120"/>
            </w:pPr>
            <w:r>
              <w:t>delivering personal and social capability curriculum,</w:t>
            </w:r>
          </w:p>
          <w:p w14:paraId="1FC516E8" w14:textId="5C0ED89F" w:rsidR="1D609476" w:rsidRDefault="1D609476" w:rsidP="1D609476">
            <w:pPr>
              <w:pStyle w:val="ListParagraph"/>
              <w:numPr>
                <w:ilvl w:val="0"/>
                <w:numId w:val="38"/>
              </w:numPr>
              <w:spacing w:before="120" w:after="120"/>
            </w:pPr>
            <w:r>
              <w:t>accessing technical support.</w:t>
            </w:r>
          </w:p>
          <w:p w14:paraId="6DE3BFE7" w14:textId="34BE8F9A" w:rsidR="3B63B688" w:rsidRDefault="3B63B688" w:rsidP="1D609476">
            <w:pPr>
              <w:spacing w:before="120" w:after="120"/>
              <w:rPr>
                <w:i/>
                <w:iCs/>
              </w:rPr>
            </w:pPr>
            <w:r w:rsidRPr="1D609476">
              <w:rPr>
                <w:i/>
                <w:iCs/>
              </w:rPr>
              <w:t>Notes</w:t>
            </w:r>
            <w:r w:rsidR="463B0762" w:rsidRPr="1D609476">
              <w:rPr>
                <w:i/>
                <w:iCs/>
              </w:rPr>
              <w:t>:</w:t>
            </w:r>
          </w:p>
          <w:p w14:paraId="7A42FF65" w14:textId="1AC8F65D" w:rsidR="7CC5DA12" w:rsidRDefault="7CC5DA12" w:rsidP="1D609476">
            <w:pPr>
              <w:spacing w:before="120" w:after="120"/>
              <w:rPr>
                <w:i/>
                <w:iCs/>
              </w:rPr>
            </w:pPr>
            <w:r w:rsidRPr="1D609476">
              <w:rPr>
                <w:i/>
                <w:iCs/>
              </w:rPr>
              <w:t>In addition to onboarding familiarisation sessions, c</w:t>
            </w:r>
            <w:r w:rsidR="3B63B688" w:rsidRPr="1D609476">
              <w:rPr>
                <w:i/>
                <w:iCs/>
              </w:rPr>
              <w:t>onsider arranging additional co</w:t>
            </w:r>
            <w:r w:rsidR="02A13599" w:rsidRPr="1D609476">
              <w:rPr>
                <w:i/>
                <w:iCs/>
              </w:rPr>
              <w:t>a</w:t>
            </w:r>
            <w:r w:rsidR="3B63B688" w:rsidRPr="1D609476">
              <w:rPr>
                <w:i/>
                <w:iCs/>
              </w:rPr>
              <w:t xml:space="preserve">ching sessions with the S4S team for </w:t>
            </w:r>
            <w:r w:rsidR="4B40C951" w:rsidRPr="1D609476">
              <w:rPr>
                <w:i/>
                <w:iCs/>
              </w:rPr>
              <w:t>key role</w:t>
            </w:r>
            <w:r w:rsidR="34FD2024" w:rsidRPr="1D609476">
              <w:rPr>
                <w:i/>
                <w:iCs/>
              </w:rPr>
              <w:t xml:space="preserve">s </w:t>
            </w:r>
            <w:r w:rsidR="0E773784" w:rsidRPr="1D609476">
              <w:rPr>
                <w:i/>
                <w:iCs/>
              </w:rPr>
              <w:t>monitoring student wellbeing</w:t>
            </w:r>
            <w:r w:rsidR="04E1722E" w:rsidRPr="1D609476">
              <w:rPr>
                <w:i/>
                <w:iCs/>
              </w:rPr>
              <w:t xml:space="preserve">, </w:t>
            </w:r>
            <w:r w:rsidR="0E773784" w:rsidRPr="1D609476">
              <w:rPr>
                <w:i/>
                <w:iCs/>
              </w:rPr>
              <w:t xml:space="preserve">adoption and usage. </w:t>
            </w:r>
          </w:p>
        </w:tc>
        <w:tc>
          <w:tcPr>
            <w:tcW w:w="2290" w:type="dxa"/>
            <w:vAlign w:val="center"/>
          </w:tcPr>
          <w:p w14:paraId="7E5F7CCF" w14:textId="77777777" w:rsidR="1D609476" w:rsidRDefault="1D609476" w:rsidP="1D609476">
            <w:pPr>
              <w:spacing w:before="120" w:after="120"/>
            </w:pPr>
          </w:p>
        </w:tc>
      </w:tr>
      <w:tr w:rsidR="1D609476" w14:paraId="1BDAADCB" w14:textId="77777777" w:rsidTr="6D499C4D">
        <w:trPr>
          <w:trHeight w:val="300"/>
        </w:trPr>
        <w:tc>
          <w:tcPr>
            <w:tcW w:w="6830" w:type="dxa"/>
            <w:vAlign w:val="center"/>
          </w:tcPr>
          <w:p w14:paraId="596230A0" w14:textId="225125A0" w:rsidR="1D609476" w:rsidRDefault="1D609476" w:rsidP="1D609476">
            <w:pPr>
              <w:spacing w:before="120" w:after="120"/>
            </w:pPr>
            <w:r>
              <w:t>S4S added as a recurring agenda item at relevant staff meetings, where reports and/or updates are shared and discussed as a group to inform necessary support or lesson planning.</w:t>
            </w:r>
          </w:p>
        </w:tc>
        <w:tc>
          <w:tcPr>
            <w:tcW w:w="2290" w:type="dxa"/>
            <w:vAlign w:val="center"/>
          </w:tcPr>
          <w:p w14:paraId="6E5CC1BA" w14:textId="77777777" w:rsidR="1D609476" w:rsidRDefault="1D609476" w:rsidP="1D609476">
            <w:pPr>
              <w:spacing w:before="120" w:after="120"/>
            </w:pPr>
          </w:p>
        </w:tc>
      </w:tr>
      <w:tr w:rsidR="1D609476" w14:paraId="529019B8" w14:textId="77777777" w:rsidTr="6D499C4D">
        <w:trPr>
          <w:trHeight w:val="852"/>
        </w:trPr>
        <w:tc>
          <w:tcPr>
            <w:tcW w:w="6830" w:type="dxa"/>
            <w:vAlign w:val="center"/>
          </w:tcPr>
          <w:p w14:paraId="5CF09B62" w14:textId="1B496B1D" w:rsidR="1D609476" w:rsidRDefault="1D609476" w:rsidP="1D609476">
            <w:pPr>
              <w:spacing w:before="120" w:after="120" w:line="259" w:lineRule="auto"/>
            </w:pPr>
            <w:r>
              <w:t xml:space="preserve">Information shared with families and the community through direct communications, newsletter and/or community events as appropriate. </w:t>
            </w:r>
          </w:p>
        </w:tc>
        <w:tc>
          <w:tcPr>
            <w:tcW w:w="2290" w:type="dxa"/>
            <w:vAlign w:val="center"/>
          </w:tcPr>
          <w:p w14:paraId="08FF56AD" w14:textId="77777777" w:rsidR="1D609476" w:rsidRDefault="1D609476" w:rsidP="1D609476">
            <w:pPr>
              <w:spacing w:before="120" w:after="120"/>
            </w:pPr>
          </w:p>
        </w:tc>
      </w:tr>
      <w:tr w:rsidR="1D609476" w14:paraId="46C851B4" w14:textId="77777777" w:rsidTr="6D499C4D">
        <w:trPr>
          <w:trHeight w:val="852"/>
        </w:trPr>
        <w:tc>
          <w:tcPr>
            <w:tcW w:w="6830" w:type="dxa"/>
            <w:vAlign w:val="center"/>
          </w:tcPr>
          <w:p w14:paraId="60DAD44B" w14:textId="0EC997F7" w:rsidR="1D609476" w:rsidRDefault="1D609476" w:rsidP="1D609476">
            <w:pPr>
              <w:spacing w:before="120" w:after="120"/>
            </w:pPr>
            <w:r>
              <w:lastRenderedPageBreak/>
              <w:t xml:space="preserve">Students have been briefed and any necessary foundational lessons have been delivered in preparation for using the application. </w:t>
            </w:r>
          </w:p>
        </w:tc>
        <w:tc>
          <w:tcPr>
            <w:tcW w:w="2290" w:type="dxa"/>
            <w:vAlign w:val="center"/>
          </w:tcPr>
          <w:p w14:paraId="6C8EAC32" w14:textId="0BF4DC55" w:rsidR="1D609476" w:rsidRDefault="1D609476" w:rsidP="1D609476">
            <w:pPr>
              <w:spacing w:before="120" w:after="120"/>
            </w:pPr>
          </w:p>
        </w:tc>
      </w:tr>
      <w:tr w:rsidR="1D609476" w14:paraId="26D064E0" w14:textId="77777777" w:rsidTr="6D499C4D">
        <w:trPr>
          <w:trHeight w:val="852"/>
        </w:trPr>
        <w:tc>
          <w:tcPr>
            <w:tcW w:w="6830" w:type="dxa"/>
            <w:vAlign w:val="center"/>
          </w:tcPr>
          <w:p w14:paraId="4D806FFA" w14:textId="3D96FA7F" w:rsidR="1D609476" w:rsidRDefault="1D609476" w:rsidP="1D609476">
            <w:r>
              <w:t xml:space="preserve">Supporting materials such as </w:t>
            </w:r>
            <w:r w:rsidR="4012A17A">
              <w:t xml:space="preserve">the emotion wheel </w:t>
            </w:r>
            <w:r>
              <w:t xml:space="preserve">posters have been printed and </w:t>
            </w:r>
            <w:r w:rsidR="1F651413">
              <w:t xml:space="preserve">put up in relevant spaces. </w:t>
            </w:r>
          </w:p>
        </w:tc>
        <w:tc>
          <w:tcPr>
            <w:tcW w:w="2290" w:type="dxa"/>
            <w:vAlign w:val="center"/>
          </w:tcPr>
          <w:p w14:paraId="629D8F38" w14:textId="5BA71A36" w:rsidR="1D609476" w:rsidRDefault="1D609476" w:rsidP="1D609476"/>
        </w:tc>
      </w:tr>
      <w:tr w:rsidR="1D609476" w14:paraId="5F6ECDB4" w14:textId="77777777" w:rsidTr="6D499C4D">
        <w:trPr>
          <w:trHeight w:val="852"/>
        </w:trPr>
        <w:tc>
          <w:tcPr>
            <w:tcW w:w="6830" w:type="dxa"/>
            <w:vAlign w:val="center"/>
          </w:tcPr>
          <w:p w14:paraId="19DF5EC1" w14:textId="0EF020F7" w:rsidR="1D609476" w:rsidRDefault="1D609476" w:rsidP="1D609476">
            <w:pPr>
              <w:spacing w:before="120" w:after="120"/>
            </w:pPr>
            <w:r>
              <w:t>Other...</w:t>
            </w:r>
          </w:p>
          <w:p w14:paraId="06032DD9" w14:textId="1AF42364" w:rsidR="1D609476" w:rsidRDefault="1D609476" w:rsidP="1D609476">
            <w:pPr>
              <w:spacing w:before="120" w:after="120"/>
            </w:pPr>
          </w:p>
          <w:p w14:paraId="74A8B3B9" w14:textId="499EB6EC" w:rsidR="1D609476" w:rsidRDefault="1D609476" w:rsidP="1D609476">
            <w:pPr>
              <w:spacing w:before="120" w:after="120"/>
            </w:pPr>
          </w:p>
        </w:tc>
        <w:tc>
          <w:tcPr>
            <w:tcW w:w="2290" w:type="dxa"/>
            <w:vAlign w:val="center"/>
          </w:tcPr>
          <w:p w14:paraId="6FC096B2" w14:textId="677969F5" w:rsidR="1D609476" w:rsidRDefault="1D609476" w:rsidP="1D609476">
            <w:pPr>
              <w:spacing w:before="120" w:after="120"/>
            </w:pPr>
          </w:p>
        </w:tc>
      </w:tr>
    </w:tbl>
    <w:p w14:paraId="28C9C6D1" w14:textId="07ACEC5B" w:rsidR="1D609476" w:rsidRDefault="1D609476" w:rsidP="1D609476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F34F4" w:rsidRPr="008A5B43" w14:paraId="4695C36D" w14:textId="77777777" w:rsidTr="1D609476">
        <w:tc>
          <w:tcPr>
            <w:tcW w:w="2689" w:type="dxa"/>
            <w:shd w:val="clear" w:color="auto" w:fill="000000" w:themeFill="text1"/>
            <w:vAlign w:val="center"/>
          </w:tcPr>
          <w:p w14:paraId="602EAD21" w14:textId="64D5C892" w:rsidR="003F34F4" w:rsidRPr="008A5B43" w:rsidRDefault="2B257D96" w:rsidP="1D609476">
            <w:pPr>
              <w:pStyle w:val="ListParagraph"/>
              <w:numPr>
                <w:ilvl w:val="0"/>
                <w:numId w:val="36"/>
              </w:numPr>
              <w:spacing w:before="120" w:after="120" w:line="259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D609476">
              <w:rPr>
                <w:b/>
                <w:bCs/>
                <w:color w:val="FFFFFF" w:themeColor="background1"/>
                <w:sz w:val="24"/>
                <w:szCs w:val="24"/>
              </w:rPr>
              <w:t xml:space="preserve">S4S </w:t>
            </w:r>
            <w:r w:rsidR="72267966" w:rsidRPr="1D609476">
              <w:rPr>
                <w:b/>
                <w:bCs/>
                <w:color w:val="FFFFFF" w:themeColor="background1"/>
                <w:sz w:val="24"/>
                <w:szCs w:val="24"/>
              </w:rPr>
              <w:t xml:space="preserve">Class settings </w:t>
            </w:r>
          </w:p>
        </w:tc>
        <w:tc>
          <w:tcPr>
            <w:tcW w:w="6327" w:type="dxa"/>
            <w:shd w:val="clear" w:color="auto" w:fill="000000" w:themeFill="text1"/>
            <w:vAlign w:val="center"/>
          </w:tcPr>
          <w:p w14:paraId="242F5327" w14:textId="1FB8ACF6" w:rsidR="003F34F4" w:rsidRPr="008A5B43" w:rsidRDefault="008A5B43" w:rsidP="1D609476">
            <w:pPr>
              <w:spacing w:before="120" w:after="120"/>
              <w:textAlignment w:val="baseline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D609476">
              <w:rPr>
                <w:b/>
                <w:bCs/>
                <w:color w:val="FFFFFF" w:themeColor="background1"/>
                <w:sz w:val="24"/>
                <w:szCs w:val="24"/>
              </w:rPr>
              <w:t>Expectation</w:t>
            </w:r>
            <w:r w:rsidR="402D3D45" w:rsidRPr="1D609476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br/>
            </w:r>
            <w:r w:rsidR="402D3D45" w:rsidRPr="1D609476">
              <w:rPr>
                <w:b/>
                <w:bCs/>
                <w:i/>
                <w:iCs/>
                <w:color w:val="FF0000"/>
                <w:sz w:val="24"/>
                <w:szCs w:val="24"/>
              </w:rPr>
              <w:t>(update example text as required)</w:t>
            </w:r>
            <w:r w:rsidR="402D3D45" w:rsidRPr="1D60947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3F34F4" w14:paraId="46932B79" w14:textId="77777777" w:rsidTr="1D609476">
        <w:trPr>
          <w:trHeight w:val="709"/>
        </w:trPr>
        <w:tc>
          <w:tcPr>
            <w:tcW w:w="2689" w:type="dxa"/>
            <w:vAlign w:val="center"/>
          </w:tcPr>
          <w:p w14:paraId="79E09EDE" w14:textId="7979907B" w:rsidR="003F34F4" w:rsidRDefault="402D3D45" w:rsidP="1D609476">
            <w:pPr>
              <w:spacing w:before="120" w:after="120"/>
              <w:textAlignment w:val="baseline"/>
            </w:pPr>
            <w:r>
              <w:t>Frequency for check-ins</w:t>
            </w:r>
          </w:p>
        </w:tc>
        <w:tc>
          <w:tcPr>
            <w:tcW w:w="6327" w:type="dxa"/>
            <w:vAlign w:val="center"/>
          </w:tcPr>
          <w:p w14:paraId="4121BE6D" w14:textId="74B2C470" w:rsidR="003F34F4" w:rsidRDefault="402D3D45" w:rsidP="1D609476">
            <w:pPr>
              <w:spacing w:before="120" w:after="120"/>
              <w:textAlignment w:val="baseline"/>
            </w:pPr>
            <w:r>
              <w:t>At least once per day whenever possible for class groups, and ad hoc as appropriate for individuals</w:t>
            </w:r>
            <w:r w:rsidR="7E7ADBC9">
              <w:t xml:space="preserve"> assigned to GO Groups</w:t>
            </w:r>
            <w:r>
              <w:t>.</w:t>
            </w:r>
          </w:p>
        </w:tc>
      </w:tr>
      <w:tr w:rsidR="1D609476" w14:paraId="2B392640" w14:textId="77777777" w:rsidTr="1D609476">
        <w:trPr>
          <w:trHeight w:val="709"/>
        </w:trPr>
        <w:tc>
          <w:tcPr>
            <w:tcW w:w="2689" w:type="dxa"/>
            <w:vAlign w:val="center"/>
          </w:tcPr>
          <w:p w14:paraId="3972A7C3" w14:textId="431ED0E1" w:rsidR="7808DDA8" w:rsidRDefault="7808DDA8" w:rsidP="1D609476">
            <w:pPr>
              <w:spacing w:before="120" w:after="120"/>
            </w:pPr>
            <w:r>
              <w:t>Scheduled check-ins</w:t>
            </w:r>
          </w:p>
        </w:tc>
        <w:tc>
          <w:tcPr>
            <w:tcW w:w="6327" w:type="dxa"/>
            <w:vAlign w:val="center"/>
          </w:tcPr>
          <w:p w14:paraId="032B5177" w14:textId="5B125881" w:rsidR="60781C42" w:rsidRDefault="60781C42" w:rsidP="1D609476">
            <w:pPr>
              <w:spacing w:before="120" w:after="120"/>
            </w:pPr>
            <w:r>
              <w:t>Sessions should be scheduled for first thing in the morning</w:t>
            </w:r>
            <w:r w:rsidR="2B7163D7">
              <w:t xml:space="preserve"> habit stacked to the process of taking attendance</w:t>
            </w:r>
            <w:r>
              <w:t>, between 8.30am and 9.30am.</w:t>
            </w:r>
          </w:p>
        </w:tc>
      </w:tr>
      <w:tr w:rsidR="003F34F4" w14:paraId="3A5F28C4" w14:textId="77777777" w:rsidTr="1D609476">
        <w:trPr>
          <w:trHeight w:val="709"/>
        </w:trPr>
        <w:tc>
          <w:tcPr>
            <w:tcW w:w="2689" w:type="dxa"/>
            <w:vAlign w:val="center"/>
          </w:tcPr>
          <w:p w14:paraId="6D731B0E" w14:textId="6648D2C9" w:rsidR="003F34F4" w:rsidRDefault="402D3D45" w:rsidP="1D609476">
            <w:pPr>
              <w:spacing w:before="120" w:after="120"/>
              <w:textAlignment w:val="baseline"/>
            </w:pPr>
            <w:r>
              <w:t>Recommended complexity level</w:t>
            </w:r>
            <w:r w:rsidR="008A5B43">
              <w:t xml:space="preserve"> </w:t>
            </w:r>
          </w:p>
        </w:tc>
        <w:tc>
          <w:tcPr>
            <w:tcW w:w="6327" w:type="dxa"/>
            <w:vAlign w:val="center"/>
          </w:tcPr>
          <w:p w14:paraId="4CA4F898" w14:textId="77777777" w:rsidR="008A5B43" w:rsidRDefault="402D3D45" w:rsidP="1D609476">
            <w:pPr>
              <w:spacing w:before="120" w:after="120"/>
              <w:textAlignment w:val="baseline"/>
            </w:pPr>
            <w:r>
              <w:t xml:space="preserve">Level 1 for Prep – Year 2. </w:t>
            </w:r>
          </w:p>
          <w:p w14:paraId="41996537" w14:textId="77777777" w:rsidR="008A5B43" w:rsidRDefault="402D3D45" w:rsidP="1D609476">
            <w:pPr>
              <w:spacing w:before="120" w:after="120"/>
              <w:textAlignment w:val="baseline"/>
            </w:pPr>
            <w:r>
              <w:t xml:space="preserve">Level 3 for Year 3 – 5. </w:t>
            </w:r>
          </w:p>
          <w:p w14:paraId="309FA22F" w14:textId="77777777" w:rsidR="008A5B43" w:rsidRDefault="402D3D45" w:rsidP="1D609476">
            <w:pPr>
              <w:spacing w:before="120" w:after="120"/>
              <w:textAlignment w:val="baseline"/>
            </w:pPr>
            <w:r>
              <w:t xml:space="preserve">Level 3 or 5 for Year 6 – 9.  </w:t>
            </w:r>
          </w:p>
          <w:p w14:paraId="3D066BB7" w14:textId="34CCD1F6" w:rsidR="003F34F4" w:rsidRDefault="402D3D45" w:rsidP="1D609476">
            <w:pPr>
              <w:spacing w:before="120" w:after="120"/>
              <w:textAlignment w:val="baseline"/>
            </w:pPr>
            <w:r>
              <w:t>Level 5 or 7 for Years 8 – 12.</w:t>
            </w:r>
          </w:p>
        </w:tc>
      </w:tr>
      <w:tr w:rsidR="003F34F4" w14:paraId="506C412D" w14:textId="77777777" w:rsidTr="1D609476">
        <w:trPr>
          <w:trHeight w:val="709"/>
        </w:trPr>
        <w:tc>
          <w:tcPr>
            <w:tcW w:w="2689" w:type="dxa"/>
            <w:vAlign w:val="center"/>
          </w:tcPr>
          <w:p w14:paraId="442F577D" w14:textId="71EEC5D1" w:rsidR="003F34F4" w:rsidRDefault="402D3D45" w:rsidP="1D609476">
            <w:pPr>
              <w:spacing w:before="120" w:after="120"/>
              <w:textAlignment w:val="baseline"/>
            </w:pPr>
            <w:r>
              <w:t xml:space="preserve">Request for chat functionality </w:t>
            </w:r>
          </w:p>
        </w:tc>
        <w:tc>
          <w:tcPr>
            <w:tcW w:w="6327" w:type="dxa"/>
            <w:vAlign w:val="center"/>
          </w:tcPr>
          <w:p w14:paraId="0A113007" w14:textId="7D656E14" w:rsidR="003F34F4" w:rsidRDefault="402D3D45" w:rsidP="1D609476">
            <w:pPr>
              <w:spacing w:before="120" w:after="120"/>
              <w:textAlignment w:val="baseline"/>
            </w:pPr>
            <w:r>
              <w:t xml:space="preserve">Enabled for Years 3 and above with email </w:t>
            </w:r>
            <w:r w:rsidR="41C7A138">
              <w:t xml:space="preserve">and iOS push </w:t>
            </w:r>
            <w:r>
              <w:t>notification</w:t>
            </w:r>
            <w:r w:rsidR="6A9B5CBF">
              <w:t>s</w:t>
            </w:r>
            <w:r>
              <w:t xml:space="preserve"> to be sent to both lead class teacher and agreed wellbeing support role, eg Deputy Principal or Guidance Officer.</w:t>
            </w:r>
          </w:p>
        </w:tc>
      </w:tr>
      <w:tr w:rsidR="003F34F4" w14:paraId="4D73A87C" w14:textId="77777777" w:rsidTr="1D609476">
        <w:trPr>
          <w:trHeight w:val="709"/>
        </w:trPr>
        <w:tc>
          <w:tcPr>
            <w:tcW w:w="2689" w:type="dxa"/>
            <w:vAlign w:val="center"/>
          </w:tcPr>
          <w:p w14:paraId="38FA2D5B" w14:textId="7618B8CC" w:rsidR="003F34F4" w:rsidRDefault="402D3D45" w:rsidP="1D609476">
            <w:pPr>
              <w:spacing w:before="120" w:after="120"/>
              <w:textAlignment w:val="baseline"/>
            </w:pPr>
            <w:r>
              <w:t>Individual stats functionality</w:t>
            </w:r>
            <w:r w:rsidR="008A5B43">
              <w:t xml:space="preserve"> </w:t>
            </w:r>
          </w:p>
        </w:tc>
        <w:tc>
          <w:tcPr>
            <w:tcW w:w="6327" w:type="dxa"/>
            <w:vAlign w:val="center"/>
          </w:tcPr>
          <w:p w14:paraId="63D715FE" w14:textId="09EF5EC7" w:rsidR="003F34F4" w:rsidRDefault="402D3D45" w:rsidP="1D609476">
            <w:pPr>
              <w:spacing w:before="120" w:after="120"/>
              <w:textAlignment w:val="baseline"/>
            </w:pPr>
            <w:r>
              <w:t xml:space="preserve">Enabled for Years 6 </w:t>
            </w:r>
            <w:r w:rsidR="4C1EF13E">
              <w:t xml:space="preserve">students </w:t>
            </w:r>
            <w:r>
              <w:t>and above</w:t>
            </w:r>
            <w:r w:rsidR="28187BC8">
              <w:t xml:space="preserve"> to be able to monitor their own personal check-in data. </w:t>
            </w:r>
          </w:p>
        </w:tc>
      </w:tr>
      <w:tr w:rsidR="00C8057B" w14:paraId="3B472CBB" w14:textId="77777777" w:rsidTr="1D609476">
        <w:trPr>
          <w:trHeight w:val="850"/>
        </w:trPr>
        <w:tc>
          <w:tcPr>
            <w:tcW w:w="2689" w:type="dxa"/>
            <w:vAlign w:val="center"/>
          </w:tcPr>
          <w:p w14:paraId="3CC94974" w14:textId="10A37022" w:rsidR="00C8057B" w:rsidRDefault="00C8057B" w:rsidP="1D609476">
            <w:pPr>
              <w:spacing w:before="120" w:after="120"/>
            </w:pPr>
            <w:r>
              <w:t xml:space="preserve">Optional questions </w:t>
            </w:r>
          </w:p>
        </w:tc>
        <w:tc>
          <w:tcPr>
            <w:tcW w:w="6327" w:type="dxa"/>
            <w:vAlign w:val="center"/>
          </w:tcPr>
          <w:p w14:paraId="1113AFAD" w14:textId="67D6A4E1" w:rsidR="00C8057B" w:rsidRDefault="00C8057B" w:rsidP="00C8057B">
            <w:pPr>
              <w:spacing w:before="120" w:after="120"/>
            </w:pPr>
            <w:r>
              <w:t xml:space="preserve">All optional check-in questions to be enabled except for the wellbeing questions for Prep and Year 1 classes. </w:t>
            </w:r>
          </w:p>
        </w:tc>
      </w:tr>
      <w:tr w:rsidR="1D609476" w14:paraId="4C295699" w14:textId="77777777" w:rsidTr="1D609476">
        <w:trPr>
          <w:trHeight w:val="850"/>
        </w:trPr>
        <w:tc>
          <w:tcPr>
            <w:tcW w:w="2689" w:type="dxa"/>
            <w:vAlign w:val="center"/>
          </w:tcPr>
          <w:p w14:paraId="55DE6A9F" w14:textId="39CBEB4D" w:rsidR="2448EE2A" w:rsidRDefault="2448EE2A" w:rsidP="1D609476">
            <w:pPr>
              <w:spacing w:before="120" w:after="120" w:line="259" w:lineRule="auto"/>
            </w:pPr>
            <w:r>
              <w:t>Student login</w:t>
            </w:r>
          </w:p>
        </w:tc>
        <w:tc>
          <w:tcPr>
            <w:tcW w:w="6327" w:type="dxa"/>
            <w:vAlign w:val="center"/>
          </w:tcPr>
          <w:p w14:paraId="2725F122" w14:textId="4EFF4A49" w:rsidR="2448EE2A" w:rsidRDefault="2448EE2A" w:rsidP="1D609476">
            <w:pPr>
              <w:spacing w:before="120" w:after="120" w:line="259" w:lineRule="auto"/>
            </w:pPr>
            <w:r>
              <w:t xml:space="preserve">Classes using shared devices to set up and implement class login credentials. </w:t>
            </w:r>
          </w:p>
          <w:p w14:paraId="27D2EF6D" w14:textId="477006CC" w:rsidR="2448EE2A" w:rsidRDefault="2448EE2A" w:rsidP="1D609476">
            <w:pPr>
              <w:spacing w:before="120" w:after="120" w:line="259" w:lineRule="auto"/>
            </w:pPr>
            <w:r>
              <w:t xml:space="preserve">Students with </w:t>
            </w:r>
            <w:r w:rsidR="09338A1C">
              <w:t xml:space="preserve">individually </w:t>
            </w:r>
            <w:r>
              <w:t>own</w:t>
            </w:r>
            <w:r w:rsidR="7915794B">
              <w:t>ed</w:t>
            </w:r>
            <w:r>
              <w:t xml:space="preserve"> devices to log in using </w:t>
            </w:r>
            <w:r w:rsidR="3B2B3281">
              <w:t xml:space="preserve">their </w:t>
            </w:r>
            <w:r>
              <w:t xml:space="preserve">unique account credentials. </w:t>
            </w:r>
          </w:p>
        </w:tc>
      </w:tr>
      <w:tr w:rsidR="003F34F4" w14:paraId="7FD953A3" w14:textId="77777777" w:rsidTr="00213B97">
        <w:trPr>
          <w:trHeight w:val="70"/>
        </w:trPr>
        <w:tc>
          <w:tcPr>
            <w:tcW w:w="2689" w:type="dxa"/>
            <w:vAlign w:val="center"/>
          </w:tcPr>
          <w:p w14:paraId="57D4E180" w14:textId="4A0754D0" w:rsidR="003F34F4" w:rsidRDefault="00C8057B" w:rsidP="1D609476">
            <w:pPr>
              <w:spacing w:before="120" w:after="120"/>
              <w:textAlignment w:val="baseline"/>
            </w:pPr>
            <w:r>
              <w:t>O</w:t>
            </w:r>
            <w:r w:rsidR="008A5B43">
              <w:t>ther</w:t>
            </w:r>
            <w:r w:rsidR="47D0CD12">
              <w:t>...</w:t>
            </w:r>
          </w:p>
          <w:p w14:paraId="00FDF1E5" w14:textId="79D57957" w:rsidR="003F34F4" w:rsidRDefault="003F34F4" w:rsidP="1D609476">
            <w:pPr>
              <w:spacing w:before="120" w:after="120"/>
              <w:textAlignment w:val="baseline"/>
            </w:pPr>
          </w:p>
          <w:p w14:paraId="290B5506" w14:textId="529E8B69" w:rsidR="003F34F4" w:rsidRDefault="003F34F4" w:rsidP="1D609476">
            <w:pPr>
              <w:spacing w:before="120" w:after="120"/>
              <w:textAlignment w:val="baseline"/>
            </w:pPr>
          </w:p>
        </w:tc>
        <w:tc>
          <w:tcPr>
            <w:tcW w:w="6327" w:type="dxa"/>
            <w:vAlign w:val="center"/>
          </w:tcPr>
          <w:p w14:paraId="76FA6A9F" w14:textId="77777777" w:rsidR="003F34F4" w:rsidRDefault="003F34F4" w:rsidP="1D609476">
            <w:pPr>
              <w:spacing w:before="120" w:after="120"/>
              <w:textAlignment w:val="baseline"/>
            </w:pPr>
          </w:p>
        </w:tc>
      </w:tr>
    </w:tbl>
    <w:p w14:paraId="69A0BFE1" w14:textId="406E094D" w:rsidR="1D609476" w:rsidRDefault="1D609476" w:rsidP="1D609476">
      <w:pPr>
        <w:spacing w:after="0" w:line="240" w:lineRule="auto"/>
        <w:ind w:left="720"/>
      </w:pPr>
    </w:p>
    <w:p w14:paraId="4FAF21A0" w14:textId="367EED9A" w:rsidR="00DC29F9" w:rsidRPr="002E4E52" w:rsidRDefault="00DC29F9" w:rsidP="1D609476">
      <w:pPr>
        <w:spacing w:after="0" w:line="240" w:lineRule="auto"/>
        <w:jc w:val="center"/>
        <w:textAlignment w:val="baseline"/>
      </w:pPr>
    </w:p>
    <w:sectPr w:rsidR="00DC29F9" w:rsidRPr="002E4E52"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89DE" w14:textId="77777777" w:rsidR="00FD37DB" w:rsidRDefault="00FD37DB" w:rsidP="00213B97">
      <w:pPr>
        <w:spacing w:after="0" w:line="240" w:lineRule="auto"/>
      </w:pPr>
      <w:r>
        <w:separator/>
      </w:r>
    </w:p>
  </w:endnote>
  <w:endnote w:type="continuationSeparator" w:id="0">
    <w:p w14:paraId="7242F58A" w14:textId="77777777" w:rsidR="00FD37DB" w:rsidRDefault="00FD37DB" w:rsidP="0021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5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9A2C" w14:textId="2FDC7AC4" w:rsidR="00213B97" w:rsidRDefault="00213B97" w:rsidP="00213B97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5E71DE" wp14:editId="38670EA8">
          <wp:simplePos x="0" y="0"/>
          <wp:positionH relativeFrom="column">
            <wp:posOffset>2047875</wp:posOffset>
          </wp:positionH>
          <wp:positionV relativeFrom="paragraph">
            <wp:posOffset>-186690</wp:posOffset>
          </wp:positionV>
          <wp:extent cx="1629569" cy="360000"/>
          <wp:effectExtent l="0" t="0" r="0" b="2540"/>
          <wp:wrapNone/>
          <wp:docPr id="505292484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2484" name="Picture 1" descr="A green letter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569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4129" w14:textId="77777777" w:rsidR="00FD37DB" w:rsidRDefault="00FD37DB" w:rsidP="00213B97">
      <w:pPr>
        <w:spacing w:after="0" w:line="240" w:lineRule="auto"/>
      </w:pPr>
      <w:r>
        <w:separator/>
      </w:r>
    </w:p>
  </w:footnote>
  <w:footnote w:type="continuationSeparator" w:id="0">
    <w:p w14:paraId="47D9C94A" w14:textId="77777777" w:rsidR="00FD37DB" w:rsidRDefault="00FD37DB" w:rsidP="0021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D04043"/>
    <w:multiLevelType w:val="multilevel"/>
    <w:tmpl w:val="3274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08CA3C"/>
    <w:multiLevelType w:val="hybridMultilevel"/>
    <w:tmpl w:val="8ED868E2"/>
    <w:lvl w:ilvl="0" w:tplc="04ACA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9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CC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2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85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8D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E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8A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5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0A5A2"/>
    <w:multiLevelType w:val="hybridMultilevel"/>
    <w:tmpl w:val="82DA6A7E"/>
    <w:lvl w:ilvl="0" w:tplc="BCA6CF08">
      <w:start w:val="1"/>
      <w:numFmt w:val="decimal"/>
      <w:lvlText w:val="%1."/>
      <w:lvlJc w:val="left"/>
      <w:pPr>
        <w:ind w:left="720" w:hanging="360"/>
      </w:pPr>
    </w:lvl>
    <w:lvl w:ilvl="1" w:tplc="06927CE4">
      <w:start w:val="1"/>
      <w:numFmt w:val="lowerLetter"/>
      <w:lvlText w:val="%2."/>
      <w:lvlJc w:val="left"/>
      <w:pPr>
        <w:ind w:left="1440" w:hanging="360"/>
      </w:pPr>
    </w:lvl>
    <w:lvl w:ilvl="2" w:tplc="C5BA130C">
      <w:start w:val="1"/>
      <w:numFmt w:val="lowerRoman"/>
      <w:lvlText w:val="%3."/>
      <w:lvlJc w:val="right"/>
      <w:pPr>
        <w:ind w:left="2160" w:hanging="180"/>
      </w:pPr>
    </w:lvl>
    <w:lvl w:ilvl="3" w:tplc="213C4240">
      <w:start w:val="1"/>
      <w:numFmt w:val="decimal"/>
      <w:lvlText w:val="%4."/>
      <w:lvlJc w:val="left"/>
      <w:pPr>
        <w:ind w:left="2880" w:hanging="360"/>
      </w:pPr>
    </w:lvl>
    <w:lvl w:ilvl="4" w:tplc="E1947DDC">
      <w:start w:val="1"/>
      <w:numFmt w:val="lowerLetter"/>
      <w:lvlText w:val="%5."/>
      <w:lvlJc w:val="left"/>
      <w:pPr>
        <w:ind w:left="3600" w:hanging="360"/>
      </w:pPr>
    </w:lvl>
    <w:lvl w:ilvl="5" w:tplc="EBC21F36">
      <w:start w:val="1"/>
      <w:numFmt w:val="lowerRoman"/>
      <w:lvlText w:val="%6."/>
      <w:lvlJc w:val="right"/>
      <w:pPr>
        <w:ind w:left="4320" w:hanging="180"/>
      </w:pPr>
    </w:lvl>
    <w:lvl w:ilvl="6" w:tplc="A5ECD8D8">
      <w:start w:val="1"/>
      <w:numFmt w:val="decimal"/>
      <w:lvlText w:val="%7."/>
      <w:lvlJc w:val="left"/>
      <w:pPr>
        <w:ind w:left="5040" w:hanging="360"/>
      </w:pPr>
    </w:lvl>
    <w:lvl w:ilvl="7" w:tplc="75CCA892">
      <w:start w:val="1"/>
      <w:numFmt w:val="lowerLetter"/>
      <w:lvlText w:val="%8."/>
      <w:lvlJc w:val="left"/>
      <w:pPr>
        <w:ind w:left="5760" w:hanging="360"/>
      </w:pPr>
    </w:lvl>
    <w:lvl w:ilvl="8" w:tplc="5B845A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239F3"/>
    <w:multiLevelType w:val="hybridMultilevel"/>
    <w:tmpl w:val="E318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76F6D"/>
    <w:multiLevelType w:val="hybridMultilevel"/>
    <w:tmpl w:val="FA6E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1F28FA"/>
    <w:multiLevelType w:val="hybridMultilevel"/>
    <w:tmpl w:val="7A1CF3F6"/>
    <w:lvl w:ilvl="0" w:tplc="B10CA8E4">
      <w:start w:val="1"/>
      <w:numFmt w:val="decimal"/>
      <w:lvlText w:val="%1."/>
      <w:lvlJc w:val="left"/>
      <w:pPr>
        <w:ind w:left="720" w:hanging="360"/>
      </w:pPr>
    </w:lvl>
    <w:lvl w:ilvl="1" w:tplc="B554FAFE">
      <w:start w:val="1"/>
      <w:numFmt w:val="lowerLetter"/>
      <w:lvlText w:val="%2."/>
      <w:lvlJc w:val="left"/>
      <w:pPr>
        <w:ind w:left="1440" w:hanging="360"/>
      </w:pPr>
    </w:lvl>
    <w:lvl w:ilvl="2" w:tplc="79BCB662">
      <w:start w:val="1"/>
      <w:numFmt w:val="lowerRoman"/>
      <w:lvlText w:val="%3."/>
      <w:lvlJc w:val="right"/>
      <w:pPr>
        <w:ind w:left="2160" w:hanging="180"/>
      </w:pPr>
    </w:lvl>
    <w:lvl w:ilvl="3" w:tplc="76948530">
      <w:start w:val="1"/>
      <w:numFmt w:val="decimal"/>
      <w:lvlText w:val="%4."/>
      <w:lvlJc w:val="left"/>
      <w:pPr>
        <w:ind w:left="2880" w:hanging="360"/>
      </w:pPr>
    </w:lvl>
    <w:lvl w:ilvl="4" w:tplc="13B20F9E">
      <w:start w:val="1"/>
      <w:numFmt w:val="lowerLetter"/>
      <w:lvlText w:val="%5."/>
      <w:lvlJc w:val="left"/>
      <w:pPr>
        <w:ind w:left="3600" w:hanging="360"/>
      </w:pPr>
    </w:lvl>
    <w:lvl w:ilvl="5" w:tplc="A374095C">
      <w:start w:val="1"/>
      <w:numFmt w:val="lowerRoman"/>
      <w:lvlText w:val="%6."/>
      <w:lvlJc w:val="right"/>
      <w:pPr>
        <w:ind w:left="4320" w:hanging="180"/>
      </w:pPr>
    </w:lvl>
    <w:lvl w:ilvl="6" w:tplc="87C4FA22">
      <w:start w:val="1"/>
      <w:numFmt w:val="decimal"/>
      <w:lvlText w:val="%7."/>
      <w:lvlJc w:val="left"/>
      <w:pPr>
        <w:ind w:left="5040" w:hanging="360"/>
      </w:pPr>
    </w:lvl>
    <w:lvl w:ilvl="7" w:tplc="862015E0">
      <w:start w:val="1"/>
      <w:numFmt w:val="lowerLetter"/>
      <w:lvlText w:val="%8."/>
      <w:lvlJc w:val="left"/>
      <w:pPr>
        <w:ind w:left="5760" w:hanging="360"/>
      </w:pPr>
    </w:lvl>
    <w:lvl w:ilvl="8" w:tplc="825EB7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F374A4"/>
    <w:multiLevelType w:val="hybridMultilevel"/>
    <w:tmpl w:val="6BE48246"/>
    <w:lvl w:ilvl="0" w:tplc="2A0A1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E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86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C3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EB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C2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1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84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67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2E460"/>
    <w:multiLevelType w:val="hybridMultilevel"/>
    <w:tmpl w:val="4C68938E"/>
    <w:lvl w:ilvl="0" w:tplc="18049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47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43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4B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CF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A9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28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27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81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34E14"/>
    <w:multiLevelType w:val="hybridMultilevel"/>
    <w:tmpl w:val="B822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3419F"/>
    <w:multiLevelType w:val="hybridMultilevel"/>
    <w:tmpl w:val="BF4C5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242BF"/>
    <w:multiLevelType w:val="multilevel"/>
    <w:tmpl w:val="C4DE1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3C8361"/>
    <w:multiLevelType w:val="hybridMultilevel"/>
    <w:tmpl w:val="A1E442BA"/>
    <w:lvl w:ilvl="0" w:tplc="585073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FA4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2B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09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43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86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00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A7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A3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3614B"/>
    <w:multiLevelType w:val="hybridMultilevel"/>
    <w:tmpl w:val="2ADC8E90"/>
    <w:lvl w:ilvl="0" w:tplc="C778B9A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7381F"/>
    <w:multiLevelType w:val="hybridMultilevel"/>
    <w:tmpl w:val="F134F8BA"/>
    <w:lvl w:ilvl="0" w:tplc="AB5E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68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2E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A9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E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8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02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C7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8D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13B9A"/>
    <w:multiLevelType w:val="hybridMultilevel"/>
    <w:tmpl w:val="957C2524"/>
    <w:lvl w:ilvl="0" w:tplc="70ACD8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95DFA"/>
    <w:multiLevelType w:val="hybridMultilevel"/>
    <w:tmpl w:val="3AAC68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5C1975"/>
    <w:multiLevelType w:val="multilevel"/>
    <w:tmpl w:val="AFB0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E71CC"/>
    <w:multiLevelType w:val="multilevel"/>
    <w:tmpl w:val="F43E9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1E771A9"/>
    <w:multiLevelType w:val="hybridMultilevel"/>
    <w:tmpl w:val="6F0CA140"/>
    <w:lvl w:ilvl="0" w:tplc="7B7E30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5C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0F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45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46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83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2D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4B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6F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04BF4"/>
    <w:multiLevelType w:val="hybridMultilevel"/>
    <w:tmpl w:val="A9E4FB00"/>
    <w:lvl w:ilvl="0" w:tplc="C778B9A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70BB3"/>
    <w:multiLevelType w:val="hybridMultilevel"/>
    <w:tmpl w:val="65EEF7E4"/>
    <w:lvl w:ilvl="0" w:tplc="95B02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64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89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1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8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83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2F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E2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C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07798"/>
    <w:multiLevelType w:val="hybridMultilevel"/>
    <w:tmpl w:val="9A02A372"/>
    <w:lvl w:ilvl="0" w:tplc="C472FB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143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AF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7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0E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8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CC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88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83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52BE2"/>
    <w:multiLevelType w:val="multilevel"/>
    <w:tmpl w:val="53E2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EC7C93"/>
    <w:multiLevelType w:val="hybridMultilevel"/>
    <w:tmpl w:val="EB943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23074">
    <w:abstractNumId w:val="27"/>
  </w:num>
  <w:num w:numId="2" w16cid:durableId="1186137606">
    <w:abstractNumId w:val="15"/>
  </w:num>
  <w:num w:numId="3" w16cid:durableId="1594048849">
    <w:abstractNumId w:val="16"/>
  </w:num>
  <w:num w:numId="4" w16cid:durableId="1431897202">
    <w:abstractNumId w:val="35"/>
  </w:num>
  <w:num w:numId="5" w16cid:durableId="1840192977">
    <w:abstractNumId w:val="34"/>
  </w:num>
  <w:num w:numId="6" w16cid:durableId="1452632406">
    <w:abstractNumId w:val="25"/>
  </w:num>
  <w:num w:numId="7" w16cid:durableId="1355810880">
    <w:abstractNumId w:val="21"/>
  </w:num>
  <w:num w:numId="8" w16cid:durableId="628904020">
    <w:abstractNumId w:val="19"/>
  </w:num>
  <w:num w:numId="9" w16cid:durableId="64497972">
    <w:abstractNumId w:val="20"/>
  </w:num>
  <w:num w:numId="10" w16cid:durableId="91711236">
    <w:abstractNumId w:val="32"/>
  </w:num>
  <w:num w:numId="11" w16cid:durableId="543837153">
    <w:abstractNumId w:val="30"/>
  </w:num>
  <w:num w:numId="12" w16cid:durableId="1045836921">
    <w:abstractNumId w:val="24"/>
  </w:num>
  <w:num w:numId="13" w16cid:durableId="1402946121">
    <w:abstractNumId w:val="36"/>
  </w:num>
  <w:num w:numId="14" w16cid:durableId="1164592095">
    <w:abstractNumId w:val="14"/>
  </w:num>
  <w:num w:numId="15" w16cid:durableId="295718255">
    <w:abstractNumId w:val="0"/>
  </w:num>
  <w:num w:numId="16" w16cid:durableId="1659769084">
    <w:abstractNumId w:val="1"/>
  </w:num>
  <w:num w:numId="17" w16cid:durableId="980888680">
    <w:abstractNumId w:val="2"/>
  </w:num>
  <w:num w:numId="18" w16cid:durableId="1085999761">
    <w:abstractNumId w:val="3"/>
  </w:num>
  <w:num w:numId="19" w16cid:durableId="277491039">
    <w:abstractNumId w:val="4"/>
  </w:num>
  <w:num w:numId="20" w16cid:durableId="1495142231">
    <w:abstractNumId w:val="5"/>
  </w:num>
  <w:num w:numId="21" w16cid:durableId="716853704">
    <w:abstractNumId w:val="6"/>
  </w:num>
  <w:num w:numId="22" w16cid:durableId="479469729">
    <w:abstractNumId w:val="7"/>
  </w:num>
  <w:num w:numId="23" w16cid:durableId="2044136127">
    <w:abstractNumId w:val="8"/>
  </w:num>
  <w:num w:numId="24" w16cid:durableId="12272887">
    <w:abstractNumId w:val="9"/>
  </w:num>
  <w:num w:numId="25" w16cid:durableId="59640065">
    <w:abstractNumId w:val="10"/>
  </w:num>
  <w:num w:numId="26" w16cid:durableId="389961034">
    <w:abstractNumId w:val="11"/>
  </w:num>
  <w:num w:numId="27" w16cid:durableId="1262369944">
    <w:abstractNumId w:val="12"/>
  </w:num>
  <w:num w:numId="28" w16cid:durableId="1699503947">
    <w:abstractNumId w:val="13"/>
  </w:num>
  <w:num w:numId="29" w16cid:durableId="180437413">
    <w:abstractNumId w:val="17"/>
  </w:num>
  <w:num w:numId="30" w16cid:durableId="323437813">
    <w:abstractNumId w:val="18"/>
  </w:num>
  <w:num w:numId="31" w16cid:durableId="1476678664">
    <w:abstractNumId w:val="37"/>
  </w:num>
  <w:num w:numId="32" w16cid:durableId="2134590939">
    <w:abstractNumId w:val="22"/>
  </w:num>
  <w:num w:numId="33" w16cid:durableId="1856580031">
    <w:abstractNumId w:val="31"/>
  </w:num>
  <w:num w:numId="34" w16cid:durableId="972172944">
    <w:abstractNumId w:val="26"/>
  </w:num>
  <w:num w:numId="35" w16cid:durableId="571619230">
    <w:abstractNumId w:val="33"/>
  </w:num>
  <w:num w:numId="36" w16cid:durableId="1205170357">
    <w:abstractNumId w:val="29"/>
  </w:num>
  <w:num w:numId="37" w16cid:durableId="1181700515">
    <w:abstractNumId w:val="23"/>
  </w:num>
  <w:num w:numId="38" w16cid:durableId="3826044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F68866"/>
    <w:rsid w:val="00026E30"/>
    <w:rsid w:val="000322E3"/>
    <w:rsid w:val="0006334E"/>
    <w:rsid w:val="0013001C"/>
    <w:rsid w:val="00183E39"/>
    <w:rsid w:val="002139FC"/>
    <w:rsid w:val="00213B97"/>
    <w:rsid w:val="0025762B"/>
    <w:rsid w:val="002E4E52"/>
    <w:rsid w:val="003148EE"/>
    <w:rsid w:val="0039619A"/>
    <w:rsid w:val="003F34F4"/>
    <w:rsid w:val="00406C7C"/>
    <w:rsid w:val="00462FCF"/>
    <w:rsid w:val="004754C4"/>
    <w:rsid w:val="004A19BF"/>
    <w:rsid w:val="004F6CAE"/>
    <w:rsid w:val="00532A27"/>
    <w:rsid w:val="00553849"/>
    <w:rsid w:val="005B5E0B"/>
    <w:rsid w:val="00602568"/>
    <w:rsid w:val="00604807"/>
    <w:rsid w:val="00612151"/>
    <w:rsid w:val="00626537"/>
    <w:rsid w:val="00627B9E"/>
    <w:rsid w:val="006361C9"/>
    <w:rsid w:val="006A39CF"/>
    <w:rsid w:val="006A3E79"/>
    <w:rsid w:val="006F7335"/>
    <w:rsid w:val="0071103C"/>
    <w:rsid w:val="00762221"/>
    <w:rsid w:val="007B0BA4"/>
    <w:rsid w:val="007D0EE8"/>
    <w:rsid w:val="007F3DF0"/>
    <w:rsid w:val="00831066"/>
    <w:rsid w:val="008858EE"/>
    <w:rsid w:val="008A0909"/>
    <w:rsid w:val="008A5B43"/>
    <w:rsid w:val="008C4D25"/>
    <w:rsid w:val="009277C9"/>
    <w:rsid w:val="00984366"/>
    <w:rsid w:val="00990FC0"/>
    <w:rsid w:val="009C7748"/>
    <w:rsid w:val="00A2104A"/>
    <w:rsid w:val="00A42E88"/>
    <w:rsid w:val="00AC4BA3"/>
    <w:rsid w:val="00AF1BB3"/>
    <w:rsid w:val="00AF6F9F"/>
    <w:rsid w:val="00B57F17"/>
    <w:rsid w:val="00B85237"/>
    <w:rsid w:val="00B9756E"/>
    <w:rsid w:val="00C048D9"/>
    <w:rsid w:val="00C369D0"/>
    <w:rsid w:val="00C52671"/>
    <w:rsid w:val="00C8057B"/>
    <w:rsid w:val="00DC16AE"/>
    <w:rsid w:val="00DC29F9"/>
    <w:rsid w:val="00DE0C02"/>
    <w:rsid w:val="00DF3E5A"/>
    <w:rsid w:val="00E0759C"/>
    <w:rsid w:val="00E37F3A"/>
    <w:rsid w:val="00E72D03"/>
    <w:rsid w:val="00EB6C2E"/>
    <w:rsid w:val="00EF773D"/>
    <w:rsid w:val="00F206B3"/>
    <w:rsid w:val="00F35855"/>
    <w:rsid w:val="00FD37DB"/>
    <w:rsid w:val="00FE40C7"/>
    <w:rsid w:val="01B7890C"/>
    <w:rsid w:val="029223A2"/>
    <w:rsid w:val="02A13599"/>
    <w:rsid w:val="02F1A060"/>
    <w:rsid w:val="030DCD20"/>
    <w:rsid w:val="0346ADCE"/>
    <w:rsid w:val="0363CAF6"/>
    <w:rsid w:val="0372A2C1"/>
    <w:rsid w:val="0433D88C"/>
    <w:rsid w:val="043B333A"/>
    <w:rsid w:val="047138B0"/>
    <w:rsid w:val="04A4640F"/>
    <w:rsid w:val="04D69D6A"/>
    <w:rsid w:val="04E1722E"/>
    <w:rsid w:val="04EA6BB5"/>
    <w:rsid w:val="05279B7F"/>
    <w:rsid w:val="05C9C464"/>
    <w:rsid w:val="05EBAE2D"/>
    <w:rsid w:val="05FD1BD5"/>
    <w:rsid w:val="06F4F5A4"/>
    <w:rsid w:val="071D0415"/>
    <w:rsid w:val="076594C5"/>
    <w:rsid w:val="077F4087"/>
    <w:rsid w:val="09046744"/>
    <w:rsid w:val="09338A1C"/>
    <w:rsid w:val="0983AC75"/>
    <w:rsid w:val="09BDDCD8"/>
    <w:rsid w:val="0BDCE52D"/>
    <w:rsid w:val="0C01BAA7"/>
    <w:rsid w:val="0C3905E8"/>
    <w:rsid w:val="0C40F36E"/>
    <w:rsid w:val="0C546E2D"/>
    <w:rsid w:val="0CCA01A1"/>
    <w:rsid w:val="0CF57D9A"/>
    <w:rsid w:val="0D463E9F"/>
    <w:rsid w:val="0DEDFEA6"/>
    <w:rsid w:val="0E082DBA"/>
    <w:rsid w:val="0E4069C9"/>
    <w:rsid w:val="0E773784"/>
    <w:rsid w:val="0F1EAD0A"/>
    <w:rsid w:val="0FB42F00"/>
    <w:rsid w:val="0FE98833"/>
    <w:rsid w:val="10A8A446"/>
    <w:rsid w:val="10BA7D6B"/>
    <w:rsid w:val="10BCD9B2"/>
    <w:rsid w:val="10E76C8A"/>
    <w:rsid w:val="113FCE7C"/>
    <w:rsid w:val="114A531A"/>
    <w:rsid w:val="1191EE35"/>
    <w:rsid w:val="11BFAF0D"/>
    <w:rsid w:val="12A8476C"/>
    <w:rsid w:val="12B034F2"/>
    <w:rsid w:val="12C0F178"/>
    <w:rsid w:val="12C1F32E"/>
    <w:rsid w:val="1303C245"/>
    <w:rsid w:val="13835F51"/>
    <w:rsid w:val="139C8DC4"/>
    <w:rsid w:val="13B63973"/>
    <w:rsid w:val="13C05977"/>
    <w:rsid w:val="13E25EC0"/>
    <w:rsid w:val="14448B99"/>
    <w:rsid w:val="1505D0FD"/>
    <w:rsid w:val="1552CCF4"/>
    <w:rsid w:val="16B77666"/>
    <w:rsid w:val="16D42E86"/>
    <w:rsid w:val="16F90214"/>
    <w:rsid w:val="1776FA76"/>
    <w:rsid w:val="17B3FB8D"/>
    <w:rsid w:val="18332F77"/>
    <w:rsid w:val="18892744"/>
    <w:rsid w:val="194FFAA1"/>
    <w:rsid w:val="19A30539"/>
    <w:rsid w:val="19E9F5B5"/>
    <w:rsid w:val="19FE2991"/>
    <w:rsid w:val="1A7139E6"/>
    <w:rsid w:val="1A9E6F47"/>
    <w:rsid w:val="1AF1D303"/>
    <w:rsid w:val="1B6FD103"/>
    <w:rsid w:val="1B900B51"/>
    <w:rsid w:val="1B95E16D"/>
    <w:rsid w:val="1BB526D7"/>
    <w:rsid w:val="1BD13894"/>
    <w:rsid w:val="1C2B0B83"/>
    <w:rsid w:val="1CBEB7B5"/>
    <w:rsid w:val="1CD86D70"/>
    <w:rsid w:val="1D0BA164"/>
    <w:rsid w:val="1D31B1CE"/>
    <w:rsid w:val="1D4B5D90"/>
    <w:rsid w:val="1D609476"/>
    <w:rsid w:val="1D6843D7"/>
    <w:rsid w:val="1DA1F847"/>
    <w:rsid w:val="1DF2E799"/>
    <w:rsid w:val="1E0A4367"/>
    <w:rsid w:val="1E2FD30A"/>
    <w:rsid w:val="1ED366B8"/>
    <w:rsid w:val="1EF49BC3"/>
    <w:rsid w:val="1EF868C8"/>
    <w:rsid w:val="1F29EEA5"/>
    <w:rsid w:val="1F57C7D1"/>
    <w:rsid w:val="1F651413"/>
    <w:rsid w:val="1FFC0915"/>
    <w:rsid w:val="21AAD160"/>
    <w:rsid w:val="220522F1"/>
    <w:rsid w:val="222C306F"/>
    <w:rsid w:val="227B86D8"/>
    <w:rsid w:val="22D8C9F8"/>
    <w:rsid w:val="23CF9077"/>
    <w:rsid w:val="23E437FF"/>
    <w:rsid w:val="2421B32B"/>
    <w:rsid w:val="2448EE2A"/>
    <w:rsid w:val="248D4C24"/>
    <w:rsid w:val="24C4A8EF"/>
    <w:rsid w:val="25682D9E"/>
    <w:rsid w:val="25800860"/>
    <w:rsid w:val="25FCA5C0"/>
    <w:rsid w:val="25FDF97E"/>
    <w:rsid w:val="2615554C"/>
    <w:rsid w:val="26A68A51"/>
    <w:rsid w:val="26C132EA"/>
    <w:rsid w:val="26D89414"/>
    <w:rsid w:val="272804FA"/>
    <w:rsid w:val="27459AEF"/>
    <w:rsid w:val="2771E8A1"/>
    <w:rsid w:val="27C12AB4"/>
    <w:rsid w:val="27EA8344"/>
    <w:rsid w:val="2812AB68"/>
    <w:rsid w:val="28187BC8"/>
    <w:rsid w:val="287A48FE"/>
    <w:rsid w:val="288622B1"/>
    <w:rsid w:val="288760CC"/>
    <w:rsid w:val="289F4B0E"/>
    <w:rsid w:val="289FCE60"/>
    <w:rsid w:val="28A4E8A0"/>
    <w:rsid w:val="28BB2E3A"/>
    <w:rsid w:val="291F1762"/>
    <w:rsid w:val="29F70C79"/>
    <w:rsid w:val="2B257D96"/>
    <w:rsid w:val="2B63606E"/>
    <w:rsid w:val="2B7163D7"/>
    <w:rsid w:val="2BB1E9C0"/>
    <w:rsid w:val="2BC8AA84"/>
    <w:rsid w:val="2BD6EBD0"/>
    <w:rsid w:val="2BE8E253"/>
    <w:rsid w:val="2C65D0E1"/>
    <w:rsid w:val="2CDA7F4D"/>
    <w:rsid w:val="2CF9A0DC"/>
    <w:rsid w:val="2D02C57B"/>
    <w:rsid w:val="2D80AB13"/>
    <w:rsid w:val="2D8B1A45"/>
    <w:rsid w:val="2DDBB333"/>
    <w:rsid w:val="2E342E6A"/>
    <w:rsid w:val="2E81ECEC"/>
    <w:rsid w:val="2E9F17F0"/>
    <w:rsid w:val="2ED5CCA7"/>
    <w:rsid w:val="2ED6FA5A"/>
    <w:rsid w:val="2EEDF730"/>
    <w:rsid w:val="2F01AAD4"/>
    <w:rsid w:val="2FFE5AE7"/>
    <w:rsid w:val="3034089B"/>
    <w:rsid w:val="3175A366"/>
    <w:rsid w:val="31857ADB"/>
    <w:rsid w:val="3185851C"/>
    <w:rsid w:val="31B98DAE"/>
    <w:rsid w:val="31F0B023"/>
    <w:rsid w:val="321B46BB"/>
    <w:rsid w:val="32B3DB86"/>
    <w:rsid w:val="330F8D13"/>
    <w:rsid w:val="33214B3C"/>
    <w:rsid w:val="333F7B20"/>
    <w:rsid w:val="339DEEBF"/>
    <w:rsid w:val="33D0C2DE"/>
    <w:rsid w:val="33D41FF5"/>
    <w:rsid w:val="343B2F25"/>
    <w:rsid w:val="348FA8B5"/>
    <w:rsid w:val="3497963B"/>
    <w:rsid w:val="34AB5D74"/>
    <w:rsid w:val="34B1282D"/>
    <w:rsid w:val="34FD2024"/>
    <w:rsid w:val="363F404F"/>
    <w:rsid w:val="36802054"/>
    <w:rsid w:val="36DD7E51"/>
    <w:rsid w:val="370863A0"/>
    <w:rsid w:val="3730A913"/>
    <w:rsid w:val="37DA44C3"/>
    <w:rsid w:val="38B489A7"/>
    <w:rsid w:val="38CDCCEC"/>
    <w:rsid w:val="39157C02"/>
    <w:rsid w:val="39908CC0"/>
    <w:rsid w:val="39C49F93"/>
    <w:rsid w:val="3A35BDF0"/>
    <w:rsid w:val="3A8611CC"/>
    <w:rsid w:val="3B067368"/>
    <w:rsid w:val="3B17BE91"/>
    <w:rsid w:val="3B1A9EF8"/>
    <w:rsid w:val="3B2B3281"/>
    <w:rsid w:val="3B2FE91A"/>
    <w:rsid w:val="3B32C2A9"/>
    <w:rsid w:val="3B63B688"/>
    <w:rsid w:val="3B66B7D0"/>
    <w:rsid w:val="3B812744"/>
    <w:rsid w:val="3C21E22D"/>
    <w:rsid w:val="3C2F8384"/>
    <w:rsid w:val="3D39B710"/>
    <w:rsid w:val="3D3BAB71"/>
    <w:rsid w:val="3D65AA9A"/>
    <w:rsid w:val="3D973F77"/>
    <w:rsid w:val="3DBDB28E"/>
    <w:rsid w:val="3E0EE501"/>
    <w:rsid w:val="3E4A5234"/>
    <w:rsid w:val="3E523FBA"/>
    <w:rsid w:val="3E60A798"/>
    <w:rsid w:val="3F2A4DEE"/>
    <w:rsid w:val="3F780077"/>
    <w:rsid w:val="3FDE1538"/>
    <w:rsid w:val="3FEE101B"/>
    <w:rsid w:val="4012A17A"/>
    <w:rsid w:val="4012E3A9"/>
    <w:rsid w:val="4023F41B"/>
    <w:rsid w:val="402D3D45"/>
    <w:rsid w:val="4079E75E"/>
    <w:rsid w:val="40F55350"/>
    <w:rsid w:val="41B37967"/>
    <w:rsid w:val="41BC13D2"/>
    <w:rsid w:val="41C7A138"/>
    <w:rsid w:val="421CAEE3"/>
    <w:rsid w:val="422ABB76"/>
    <w:rsid w:val="42316A85"/>
    <w:rsid w:val="4281611A"/>
    <w:rsid w:val="42CE57CF"/>
    <w:rsid w:val="4340711B"/>
    <w:rsid w:val="43B591B4"/>
    <w:rsid w:val="43FC5067"/>
    <w:rsid w:val="4416ED26"/>
    <w:rsid w:val="442B31F9"/>
    <w:rsid w:val="44AFC302"/>
    <w:rsid w:val="44EB1A29"/>
    <w:rsid w:val="463B0762"/>
    <w:rsid w:val="465D519F"/>
    <w:rsid w:val="4689FA3E"/>
    <w:rsid w:val="46B28604"/>
    <w:rsid w:val="46D97506"/>
    <w:rsid w:val="471E876A"/>
    <w:rsid w:val="476494D4"/>
    <w:rsid w:val="477927D2"/>
    <w:rsid w:val="47C49F8D"/>
    <w:rsid w:val="47CC326A"/>
    <w:rsid w:val="47D0CD12"/>
    <w:rsid w:val="47F1347A"/>
    <w:rsid w:val="482FBAFB"/>
    <w:rsid w:val="483EF2FC"/>
    <w:rsid w:val="486EB81B"/>
    <w:rsid w:val="48E58500"/>
    <w:rsid w:val="490B7881"/>
    <w:rsid w:val="498BE5A4"/>
    <w:rsid w:val="4994F261"/>
    <w:rsid w:val="4A3C7C6A"/>
    <w:rsid w:val="4A6F8CF7"/>
    <w:rsid w:val="4A9C3596"/>
    <w:rsid w:val="4AB35408"/>
    <w:rsid w:val="4AF68866"/>
    <w:rsid w:val="4B40C951"/>
    <w:rsid w:val="4BE475CC"/>
    <w:rsid w:val="4C0CE15E"/>
    <w:rsid w:val="4C1EF13E"/>
    <w:rsid w:val="4C284360"/>
    <w:rsid w:val="4C6591C5"/>
    <w:rsid w:val="4C6837C0"/>
    <w:rsid w:val="4CA1AC8A"/>
    <w:rsid w:val="4CF62C0E"/>
    <w:rsid w:val="4D191C68"/>
    <w:rsid w:val="4D5636B6"/>
    <w:rsid w:val="4D6F5F13"/>
    <w:rsid w:val="4DDBC3DE"/>
    <w:rsid w:val="4E6075FE"/>
    <w:rsid w:val="4E68E6D6"/>
    <w:rsid w:val="4E950C23"/>
    <w:rsid w:val="4F459C9B"/>
    <w:rsid w:val="4F4CA557"/>
    <w:rsid w:val="4FB33CE2"/>
    <w:rsid w:val="5004B737"/>
    <w:rsid w:val="5030DC84"/>
    <w:rsid w:val="508F80C0"/>
    <w:rsid w:val="51B9AFF5"/>
    <w:rsid w:val="52213BC6"/>
    <w:rsid w:val="52E970CA"/>
    <w:rsid w:val="539E6187"/>
    <w:rsid w:val="549DF0EF"/>
    <w:rsid w:val="54BDF946"/>
    <w:rsid w:val="555CB963"/>
    <w:rsid w:val="55CB67FB"/>
    <w:rsid w:val="55DBB758"/>
    <w:rsid w:val="55F8109A"/>
    <w:rsid w:val="563D4DD0"/>
    <w:rsid w:val="5644DA6B"/>
    <w:rsid w:val="564E7359"/>
    <w:rsid w:val="567115A3"/>
    <w:rsid w:val="56A4D8B5"/>
    <w:rsid w:val="5708C1DD"/>
    <w:rsid w:val="5729A3EB"/>
    <w:rsid w:val="578EAB55"/>
    <w:rsid w:val="57A1E4E0"/>
    <w:rsid w:val="57F0DBEF"/>
    <w:rsid w:val="58891C68"/>
    <w:rsid w:val="588EDAE6"/>
    <w:rsid w:val="58A42376"/>
    <w:rsid w:val="58B211BA"/>
    <w:rsid w:val="591688FF"/>
    <w:rsid w:val="591E7685"/>
    <w:rsid w:val="5950072E"/>
    <w:rsid w:val="59883F2A"/>
    <w:rsid w:val="599A2BD5"/>
    <w:rsid w:val="5AAA844F"/>
    <w:rsid w:val="5AB25960"/>
    <w:rsid w:val="5B352850"/>
    <w:rsid w:val="5B8B31DD"/>
    <w:rsid w:val="5BA61C53"/>
    <w:rsid w:val="5C063CCB"/>
    <w:rsid w:val="5C4654B0"/>
    <w:rsid w:val="5C6F9358"/>
    <w:rsid w:val="5CB7D054"/>
    <w:rsid w:val="5CB846C4"/>
    <w:rsid w:val="5CD0F8B1"/>
    <w:rsid w:val="5E5E66E2"/>
    <w:rsid w:val="5E7E874E"/>
    <w:rsid w:val="5E93AC1E"/>
    <w:rsid w:val="5EBC7268"/>
    <w:rsid w:val="5F0C7EB5"/>
    <w:rsid w:val="5F178FDB"/>
    <w:rsid w:val="5F2C9286"/>
    <w:rsid w:val="5FA453D4"/>
    <w:rsid w:val="5FA57235"/>
    <w:rsid w:val="60781C42"/>
    <w:rsid w:val="60C587F7"/>
    <w:rsid w:val="61E19851"/>
    <w:rsid w:val="62124E23"/>
    <w:rsid w:val="621D4B5D"/>
    <w:rsid w:val="62370286"/>
    <w:rsid w:val="623FCBA3"/>
    <w:rsid w:val="62696EAB"/>
    <w:rsid w:val="629145F8"/>
    <w:rsid w:val="630FABAF"/>
    <w:rsid w:val="6315F913"/>
    <w:rsid w:val="637BE536"/>
    <w:rsid w:val="63CF1F46"/>
    <w:rsid w:val="642D1659"/>
    <w:rsid w:val="644C9AAE"/>
    <w:rsid w:val="6461292C"/>
    <w:rsid w:val="64835288"/>
    <w:rsid w:val="64C4FD46"/>
    <w:rsid w:val="64E217F9"/>
    <w:rsid w:val="65FA6D2B"/>
    <w:rsid w:val="65FCF98D"/>
    <w:rsid w:val="66030FEC"/>
    <w:rsid w:val="666064F9"/>
    <w:rsid w:val="67133CC6"/>
    <w:rsid w:val="672B607A"/>
    <w:rsid w:val="674E038B"/>
    <w:rsid w:val="6760136B"/>
    <w:rsid w:val="678A147C"/>
    <w:rsid w:val="678DCCB4"/>
    <w:rsid w:val="67A35AE9"/>
    <w:rsid w:val="67ABAD8B"/>
    <w:rsid w:val="6806FFB9"/>
    <w:rsid w:val="68294AB6"/>
    <w:rsid w:val="689317C6"/>
    <w:rsid w:val="69349A4F"/>
    <w:rsid w:val="696C8292"/>
    <w:rsid w:val="69CF6053"/>
    <w:rsid w:val="6A7AC3BB"/>
    <w:rsid w:val="6A9B5CBF"/>
    <w:rsid w:val="6AC6C288"/>
    <w:rsid w:val="6AF1517C"/>
    <w:rsid w:val="6B25781E"/>
    <w:rsid w:val="6B39B0E5"/>
    <w:rsid w:val="6B540D86"/>
    <w:rsid w:val="6B91DDE4"/>
    <w:rsid w:val="6B9BD327"/>
    <w:rsid w:val="6CCE0419"/>
    <w:rsid w:val="6CD9F528"/>
    <w:rsid w:val="6CF526BB"/>
    <w:rsid w:val="6D499C4D"/>
    <w:rsid w:val="6D661463"/>
    <w:rsid w:val="6DD3754D"/>
    <w:rsid w:val="6E04FBBE"/>
    <w:rsid w:val="6E5D18E0"/>
    <w:rsid w:val="6E76413D"/>
    <w:rsid w:val="6F01E4C4"/>
    <w:rsid w:val="6F4EE6D4"/>
    <w:rsid w:val="701D0104"/>
    <w:rsid w:val="7023C01C"/>
    <w:rsid w:val="7038EC51"/>
    <w:rsid w:val="704911FE"/>
    <w:rsid w:val="707E7669"/>
    <w:rsid w:val="70F9DB38"/>
    <w:rsid w:val="713C9C80"/>
    <w:rsid w:val="713FAC34"/>
    <w:rsid w:val="718F60EC"/>
    <w:rsid w:val="71BA8D9E"/>
    <w:rsid w:val="72051C71"/>
    <w:rsid w:val="72267966"/>
    <w:rsid w:val="72398586"/>
    <w:rsid w:val="725DDCF3"/>
    <w:rsid w:val="727BFFD7"/>
    <w:rsid w:val="72894E93"/>
    <w:rsid w:val="72C2F9A3"/>
    <w:rsid w:val="73517257"/>
    <w:rsid w:val="73560D5E"/>
    <w:rsid w:val="73B6172B"/>
    <w:rsid w:val="74C416C7"/>
    <w:rsid w:val="7584FECA"/>
    <w:rsid w:val="75CD4C5B"/>
    <w:rsid w:val="75EE68D8"/>
    <w:rsid w:val="76100DA3"/>
    <w:rsid w:val="7674D664"/>
    <w:rsid w:val="76FFC828"/>
    <w:rsid w:val="770D76E1"/>
    <w:rsid w:val="7795C55B"/>
    <w:rsid w:val="77AEEDB8"/>
    <w:rsid w:val="7808DDA8"/>
    <w:rsid w:val="788D055F"/>
    <w:rsid w:val="78F125E4"/>
    <w:rsid w:val="7915794B"/>
    <w:rsid w:val="79912A4A"/>
    <w:rsid w:val="79A7B90D"/>
    <w:rsid w:val="79ACA28C"/>
    <w:rsid w:val="7A0FCC17"/>
    <w:rsid w:val="7A68EED8"/>
    <w:rsid w:val="7A83CBEF"/>
    <w:rsid w:val="7A940BFC"/>
    <w:rsid w:val="7B6E6BC8"/>
    <w:rsid w:val="7BA648DB"/>
    <w:rsid w:val="7C22E21D"/>
    <w:rsid w:val="7C28C6A6"/>
    <w:rsid w:val="7C3C24A8"/>
    <w:rsid w:val="7CC5DA12"/>
    <w:rsid w:val="7CD83508"/>
    <w:rsid w:val="7E1B1F88"/>
    <w:rsid w:val="7E70D39A"/>
    <w:rsid w:val="7E7ADBC9"/>
    <w:rsid w:val="7E7C613D"/>
    <w:rsid w:val="7E7FE849"/>
    <w:rsid w:val="7F856978"/>
    <w:rsid w:val="7F99022F"/>
    <w:rsid w:val="7FB9F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68866"/>
  <w15:chartTrackingRefBased/>
  <w15:docId w15:val="{E51180D7-AA93-4401-92FB-117C60FF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normaltextrun">
    <w:name w:val="normaltextrun"/>
    <w:basedOn w:val="DefaultParagraphFont"/>
    <w:rsid w:val="004754C4"/>
  </w:style>
  <w:style w:type="character" w:customStyle="1" w:styleId="eop">
    <w:name w:val="eop"/>
    <w:basedOn w:val="DefaultParagraphFont"/>
    <w:rsid w:val="004754C4"/>
  </w:style>
  <w:style w:type="character" w:customStyle="1" w:styleId="scxw65966914">
    <w:name w:val="scxw65966914"/>
    <w:basedOn w:val="DefaultParagraphFont"/>
    <w:rsid w:val="007D0EE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F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F77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29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97"/>
  </w:style>
  <w:style w:type="paragraph" w:styleId="Footer">
    <w:name w:val="footer"/>
    <w:basedOn w:val="Normal"/>
    <w:link w:val="FooterChar"/>
    <w:uiPriority w:val="99"/>
    <w:unhideWhenUsed/>
    <w:rsid w:val="0021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5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5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3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3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1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3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8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witch4schools.com.au/faq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witch4schools.com.au/helphu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witch4schools.com.au/gettingstar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92299-a59c-49db-a46b-f20719557b76">
      <Terms xmlns="http://schemas.microsoft.com/office/infopath/2007/PartnerControls"/>
    </lcf76f155ced4ddcb4097134ff3c332f>
    <TaxCatchAll xmlns="0742f944-6a72-4891-a88b-b927bf5a95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5285D97097A449815432BEF1F97F6" ma:contentTypeVersion="18" ma:contentTypeDescription="Create a new document." ma:contentTypeScope="" ma:versionID="111d66bb775566442fa936ab2777bc74">
  <xsd:schema xmlns:xsd="http://www.w3.org/2001/XMLSchema" xmlns:xs="http://www.w3.org/2001/XMLSchema" xmlns:p="http://schemas.microsoft.com/office/2006/metadata/properties" xmlns:ns2="17692299-a59c-49db-a46b-f20719557b76" xmlns:ns3="0742f944-6a72-4891-a88b-b927bf5a9503" targetNamespace="http://schemas.microsoft.com/office/2006/metadata/properties" ma:root="true" ma:fieldsID="320c6f538834202707299a6710a9e981" ns2:_="" ns3:_="">
    <xsd:import namespace="17692299-a59c-49db-a46b-f20719557b76"/>
    <xsd:import namespace="0742f944-6a72-4891-a88b-b927bf5a9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92299-a59c-49db-a46b-f2071955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f4a7c-7fd8-4f43-8190-48fafec76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2f944-6a72-4891-a88b-b927bf5a9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943c27-05dd-403d-8754-d2cb72e88549}" ma:internalName="TaxCatchAll" ma:showField="CatchAllData" ma:web="0742f944-6a72-4891-a88b-b927bf5a9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92C02-C03D-4A8E-84C1-A927618E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26718-4073-4E80-B202-7C196EA0FE85}">
  <ds:schemaRefs>
    <ds:schemaRef ds:uri="http://schemas.microsoft.com/office/2006/metadata/properties"/>
    <ds:schemaRef ds:uri="http://schemas.microsoft.com/office/infopath/2007/PartnerControls"/>
    <ds:schemaRef ds:uri="17692299-a59c-49db-a46b-f20719557b76"/>
    <ds:schemaRef ds:uri="0742f944-6a72-4891-a88b-b927bf5a9503"/>
  </ds:schemaRefs>
</ds:datastoreItem>
</file>

<file path=customXml/itemProps3.xml><?xml version="1.0" encoding="utf-8"?>
<ds:datastoreItem xmlns:ds="http://schemas.openxmlformats.org/officeDocument/2006/customXml" ds:itemID="{5E5A1C36-AC45-4BE3-8A5B-20982565C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1F4FD-1D4A-4555-B7BC-71B75225A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92299-a59c-49db-a46b-f20719557b76"/>
    <ds:schemaRef ds:uri="0742f944-6a72-4891-a88b-b927bf5a9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793</Words>
  <Characters>4547</Characters>
  <Application>Microsoft Office Word</Application>
  <DocSecurity>0</DocSecurity>
  <Lines>146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Burkett</dc:creator>
  <cp:keywords/>
  <dc:description/>
  <cp:lastModifiedBy>Roshelle Weir</cp:lastModifiedBy>
  <cp:revision>6</cp:revision>
  <dcterms:created xsi:type="dcterms:W3CDTF">2025-05-08T20:34:00Z</dcterms:created>
  <dcterms:modified xsi:type="dcterms:W3CDTF">2025-05-08T20:43:00Z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0x010100A7B5285D97097A449815432BEF1F97F6</vt:lpwstr>
  </property>
  <property fmtid="{D5CDD505-2E9C-101B-9397-08002B2CF9AE}" pid="3" name="MediaServiceImageTags">
    <vt:lpwstr/>
  </property>
  <property fmtid="{D5CDD505-2E9C-101B-9397-08002B2CF9AE}" pid="4" name="GrammarlyDocumentId">
    <vt:lpwstr>b5f1f9ad3843fb4ad76d27ae72a6c1fd1f03dfff98ddf8bada3e9efac525183f</vt:lpwstr>
  </property>
</Properties>
</file>